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黑体" w:hAnsi="Times New Roman" w:eastAsia="黑体" w:cs="Times New Roman"/>
          <w:color w:val="auto"/>
          <w:sz w:val="32"/>
          <w:szCs w:val="22"/>
          <w:lang w:val="en-US" w:eastAsia="zh-CN" w:bidi="ar-SA"/>
        </w:rPr>
      </w:pPr>
      <w:r>
        <w:rPr>
          <w:rFonts w:hint="eastAsia" w:ascii="黑体" w:hAnsi="Times New Roman" w:eastAsia="黑体" w:cs="Times New Roman"/>
          <w:color w:val="auto"/>
          <w:sz w:val="32"/>
          <w:szCs w:val="22"/>
          <w:lang w:bidi="ar-SA"/>
        </w:rPr>
        <w:t>附件</w:t>
      </w:r>
      <w:r>
        <w:rPr>
          <w:rFonts w:hint="eastAsia" w:ascii="黑体" w:hAnsi="Times New Roman" w:eastAsia="黑体" w:cs="Times New Roman"/>
          <w:color w:val="auto"/>
          <w:sz w:val="32"/>
          <w:szCs w:val="22"/>
          <w:lang w:val="en-US" w:eastAsia="zh-CN" w:bidi="ar-SA"/>
        </w:rPr>
        <w:t>4</w:t>
      </w:r>
    </w:p>
    <w:p>
      <w:pPr>
        <w:spacing w:beforeLines="0" w:afterLines="0" w:line="600" w:lineRule="exact"/>
        <w:rPr>
          <w:rFonts w:hint="eastAsia" w:ascii="黑体" w:hAnsi="Times New Roman" w:eastAsia="黑体" w:cs="Times New Roman"/>
          <w:color w:val="auto"/>
          <w:sz w:val="32"/>
          <w:szCs w:val="22"/>
          <w:lang w:val="en-US" w:eastAsia="zh-CN" w:bidi="ar-SA"/>
        </w:rPr>
      </w:pPr>
    </w:p>
    <w:p>
      <w:pPr>
        <w:widowControl w:val="0"/>
        <w:adjustRightInd w:val="0"/>
        <w:spacing w:before="0" w:beforeLines="0" w:beforeAutospacing="0" w:after="0" w:afterLines="0" w:afterAutospacing="0" w:line="600" w:lineRule="exact"/>
        <w:jc w:val="center"/>
        <w:textAlignment w:val="top"/>
        <w:rPr>
          <w:rFonts w:ascii="方正小标宋简体" w:hAnsi="方正小标宋简体" w:eastAsia="方正小标宋简体" w:cs="Times New Roman"/>
          <w:color w:val="auto"/>
          <w:kern w:val="0"/>
          <w:position w:val="8"/>
          <w:sz w:val="40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color w:val="auto"/>
          <w:kern w:val="0"/>
          <w:position w:val="8"/>
          <w:sz w:val="40"/>
          <w:szCs w:val="44"/>
          <w:lang w:val="en-US" w:eastAsia="zh-CN" w:bidi="ar-SA"/>
        </w:rPr>
        <w:t>第138届广交会一般性展位等量调整表</w:t>
      </w:r>
      <w:bookmarkEnd w:id="0"/>
    </w:p>
    <w:p>
      <w:pPr>
        <w:spacing w:beforeLines="0" w:afterLines="0" w:line="600" w:lineRule="exact"/>
        <w:ind w:left="0"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填报单位：（盖章）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         </w:t>
      </w:r>
    </w:p>
    <w:p>
      <w:pPr>
        <w:spacing w:beforeLines="0" w:afterLines="0" w:line="600" w:lineRule="exact"/>
        <w:ind w:left="0" w:leftChars="0"/>
        <w:jc w:val="center"/>
        <w:rPr>
          <w:rFonts w:ascii="仿宋_GB2312" w:hAns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填报时间：  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日</w:t>
      </w:r>
    </w:p>
    <w:tbl>
      <w:tblPr>
        <w:tblStyle w:val="3"/>
        <w:tblW w:w="87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446" w:type="dxa"/>
            <w:gridSpan w:val="2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  <w:t>第1</w:t>
            </w:r>
            <w:r>
              <w:rPr>
                <w:rFonts w:hint="eastAsia" w:ascii="仿宋_GB2312" w:hAnsi="Calibri" w:eastAsia="仿宋_GB2312" w:cs="Times New Roman"/>
                <w:b/>
                <w:color w:val="auto"/>
                <w:sz w:val="28"/>
                <w:szCs w:val="28"/>
                <w:lang w:eastAsia="zh-CN" w:bidi="ar-SA"/>
              </w:rPr>
              <w:t>3</w:t>
            </w:r>
            <w:r>
              <w:rPr>
                <w:rFonts w:hint="eastAsia" w:ascii="仿宋_GB2312" w:hAnsi="Calibri" w:eastAsia="仿宋_GB2312" w:cs="Times New Roman"/>
                <w:b/>
                <w:color w:val="auto"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hint="eastAsia"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  <w:t>届一般性展位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  <w:t>第</w:t>
            </w:r>
            <w:r>
              <w:rPr>
                <w:rFonts w:hint="eastAsia" w:ascii="仿宋_GB2312" w:hAnsi="Calibri" w:eastAsia="仿宋_GB2312" w:cs="Times New Roman"/>
                <w:b/>
                <w:color w:val="auto"/>
                <w:sz w:val="28"/>
                <w:szCs w:val="28"/>
                <w:lang w:eastAsia="zh-CN" w:bidi="ar-SA"/>
              </w:rPr>
              <w:t>13</w:t>
            </w:r>
            <w:r>
              <w:rPr>
                <w:rFonts w:hint="eastAsia" w:ascii="仿宋_GB2312" w:hAnsi="Calibri" w:eastAsia="仿宋_GB2312" w:cs="Times New Roman"/>
                <w:b/>
                <w:color w:val="auto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hint="eastAsia"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  <w:t>届一般性展位调整申请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16" w:type="dxa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  <w:t>展区类别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  <w:t>展位数量</w:t>
            </w:r>
          </w:p>
        </w:tc>
        <w:tc>
          <w:tcPr>
            <w:tcW w:w="2131" w:type="dxa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  <w:t>展区类别</w:t>
            </w:r>
          </w:p>
        </w:tc>
        <w:tc>
          <w:tcPr>
            <w:tcW w:w="2131" w:type="dxa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auto"/>
                <w:sz w:val="28"/>
                <w:szCs w:val="28"/>
                <w:lang w:bidi="ar-SA"/>
              </w:rPr>
              <w:t>展位数量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16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30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16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30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16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30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16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30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708" w:type="dxa"/>
            <w:gridSpan w:val="4"/>
            <w:vAlign w:val="center"/>
          </w:tcPr>
          <w:p>
            <w:pPr>
              <w:spacing w:beforeLines="0" w:afterLines="0" w:line="600" w:lineRule="exact"/>
              <w:ind w:firstLine="280" w:firstLineChars="100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若展区调整不成功，原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展区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     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个展位保留（或放弃）。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8708" w:type="dxa"/>
            <w:gridSpan w:val="4"/>
            <w:vAlign w:val="top"/>
          </w:tcPr>
          <w:p>
            <w:pPr>
              <w:spacing w:beforeLines="0" w:afterLines="0" w:line="60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备注：1.第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 w:bidi="ar-SA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37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届展位数是指最终安排的一般性展位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 w:bidi="ar-SA"/>
              </w:rPr>
              <w:t>（不含借用展位）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；</w:t>
            </w:r>
          </w:p>
          <w:p>
            <w:pPr>
              <w:spacing w:beforeLines="0" w:afterLines="0" w:line="600" w:lineRule="exact"/>
              <w:ind w:left="1118" w:leftChars="399" w:hanging="280" w:hangingChars="100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2.展区调整申请实行等量调整，若所填的第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 w:bidi="ar-SA"/>
              </w:rPr>
              <w:t>13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届展位数超过第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 w:bidi="ar-SA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37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届数，则视为无效调整，不予以受理；</w:t>
            </w:r>
          </w:p>
          <w:p>
            <w:pPr>
              <w:spacing w:beforeLines="0" w:afterLines="0" w:line="600" w:lineRule="exact"/>
              <w:ind w:left="279" w:leftChars="133" w:firstLine="560" w:firstLineChars="200"/>
              <w:rPr>
                <w:rFonts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请于202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年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月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30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日前盖章寄至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 w:bidi="ar-SA"/>
              </w:rPr>
              <w:t>所属地市分团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bidi="ar-SA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E2960"/>
    <w:rsid w:val="55DE29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2025-05-12T08:41:00Z</dcterms:created>
  <dc:creator>admin</dc:creator>
  <cp:lastModifiedBy>admin</cp:lastModifiedBy>
  <dcterms:modified xsi:type="dcterms:W3CDTF">2025-05-12T08:41:54Z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