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0" w:firstLineChars="0"/>
        <w:jc w:val="center"/>
        <w:textAlignment w:val="auto"/>
        <w:rPr>
          <w:rFonts w:hint="eastAsia" w:ascii="方正小标宋简体" w:hAnsi="仿宋" w:eastAsia="方正小标宋简体" w:cs="黑体"/>
          <w:b w:val="0"/>
          <w:bCs w:val="0"/>
          <w:sz w:val="36"/>
          <w:szCs w:val="36"/>
        </w:rPr>
      </w:pPr>
      <w:r>
        <w:rPr>
          <w:rFonts w:hint="eastAsia" w:ascii="方正小标宋简体" w:hAnsi="仿宋" w:eastAsia="方正小标宋简体" w:cs="黑体"/>
          <w:b w:val="0"/>
          <w:bCs w:val="0"/>
          <w:sz w:val="36"/>
          <w:szCs w:val="36"/>
        </w:rPr>
        <w:t>2024年福州市物流业运行情况报告</w:t>
      </w: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0" w:firstLineChars="0"/>
        <w:jc w:val="center"/>
        <w:textAlignment w:val="auto"/>
        <w:rPr>
          <w:rFonts w:hint="eastAsia" w:ascii="方正小标宋简体" w:hAnsi="仿宋" w:eastAsia="方正小标宋简体" w:cs="黑体"/>
          <w:b w:val="0"/>
          <w:bCs w:val="0"/>
          <w:sz w:val="36"/>
          <w:szCs w:val="36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</w:pPr>
      <w:r>
        <w:rPr>
          <w:rFonts w:hint="eastAsia" w:ascii="仿宋_GB2312" w:hAnsi="仿宋" w:eastAsia="仿宋_GB2312"/>
          <w:sz w:val="32"/>
          <w:szCs w:val="32"/>
        </w:rPr>
        <w:t>2024年，得益于多领域政策协同发力，物流市场规模稳中有升。下半年以来，稳经济存量政策效果持续显现，增量政策效应陆续释放，经济运行积极因素积聚，有效提振了社会信心，促进了物流业平稳回升。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黑体" w:hAnsi="黑体" w:eastAsia="黑体" w:cs="黑体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/>
          <w:kern w:val="2"/>
          <w:sz w:val="32"/>
          <w:szCs w:val="32"/>
          <w:lang w:val="en-US" w:eastAsia="zh-CN" w:bidi="ar-SA"/>
        </w:rPr>
        <w:t>一、福州市物流业业务收入增速下半年明显提高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据初步测算，2024年全市物流业业务收入1780.75亿元，比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上年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同期</w:t>
      </w:r>
      <w:r>
        <w:rPr>
          <w:rFonts w:hint="eastAsia" w:ascii="仿宋_GB2312" w:hAnsi="仿宋" w:eastAsia="仿宋_GB2312"/>
          <w:sz w:val="32"/>
          <w:szCs w:val="32"/>
        </w:rPr>
        <w:t>增长14.4%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，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分别比</w:t>
      </w:r>
      <w:r>
        <w:rPr>
          <w:rFonts w:hint="eastAsia" w:ascii="仿宋_GB2312" w:hAnsi="仿宋" w:eastAsia="仿宋_GB2312"/>
          <w:sz w:val="32"/>
          <w:szCs w:val="32"/>
        </w:rPr>
        <w:t>1-3季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度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（13.8%）</w:t>
      </w:r>
      <w:r>
        <w:rPr>
          <w:rFonts w:hint="eastAsia" w:ascii="仿宋_GB2312" w:hAnsi="仿宋" w:eastAsia="仿宋_GB2312"/>
          <w:sz w:val="32"/>
          <w:szCs w:val="32"/>
        </w:rPr>
        <w:t>、上半年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（7.6%）</w:t>
      </w:r>
      <w:r>
        <w:rPr>
          <w:rFonts w:hint="eastAsia" w:ascii="仿宋_GB2312" w:hAnsi="仿宋" w:eastAsia="仿宋_GB2312"/>
          <w:sz w:val="32"/>
          <w:szCs w:val="32"/>
        </w:rPr>
        <w:t>、一季度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（9.4%）</w:t>
      </w:r>
      <w:r>
        <w:rPr>
          <w:rFonts w:hint="eastAsia" w:ascii="仿宋_GB2312" w:hAnsi="仿宋" w:eastAsia="仿宋_GB2312"/>
          <w:sz w:val="32"/>
          <w:szCs w:val="32"/>
        </w:rPr>
        <w:t>增速提高0.6个、6.8个和5.0个百分点。其中交通运输、仓储业、邮政业中的物流业业务收入1200.12亿元，增长12.4%；批发和零售业中的物流业业务收入580.63亿元，增长18.8%。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jc w:val="center"/>
        <w:textAlignment w:val="auto"/>
        <w:rPr>
          <w:rFonts w:hint="eastAsia" w:ascii="仿宋_GB2312" w:hAnsi="仿宋" w:eastAsia="仿宋_GB2312" w:cs="Times New Roman"/>
          <w:kern w:val="2"/>
          <w:sz w:val="32"/>
          <w:szCs w:val="32"/>
        </w:rPr>
      </w:pPr>
      <w:r>
        <w:rPr>
          <w:rFonts w:hint="eastAsia" w:ascii="仿宋_GB2312" w:hAnsi="仿宋" w:eastAsia="仿宋_GB2312" w:cs="Times New Roman"/>
          <w:kern w:val="2"/>
          <w:sz w:val="32"/>
          <w:szCs w:val="32"/>
        </w:rPr>
        <w:t>表1</w:t>
      </w:r>
      <w:r>
        <w:rPr>
          <w:rFonts w:hint="eastAsia" w:ascii="仿宋_GB2312" w:hAnsi="仿宋" w:eastAsia="仿宋_GB2312" w:cs="Times New Roman"/>
          <w:kern w:val="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" w:eastAsia="仿宋_GB2312" w:cs="Times New Roman"/>
          <w:kern w:val="2"/>
          <w:sz w:val="32"/>
          <w:szCs w:val="32"/>
        </w:rPr>
        <w:t>2024年福州市物流业业务收入分季</w:t>
      </w:r>
      <w:r>
        <w:rPr>
          <w:rFonts w:hint="eastAsia" w:ascii="仿宋_GB2312" w:hAnsi="仿宋" w:eastAsia="仿宋_GB2312" w:cs="Times New Roman"/>
          <w:kern w:val="2"/>
          <w:sz w:val="32"/>
          <w:szCs w:val="32"/>
          <w:lang w:val="en-US" w:eastAsia="zh-CN"/>
        </w:rPr>
        <w:t>度</w:t>
      </w:r>
      <w:r>
        <w:rPr>
          <w:rFonts w:hint="eastAsia" w:ascii="仿宋_GB2312" w:hAnsi="仿宋" w:eastAsia="仿宋_GB2312" w:cs="Times New Roman"/>
          <w:kern w:val="2"/>
          <w:sz w:val="32"/>
          <w:szCs w:val="32"/>
        </w:rPr>
        <w:t>情况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jc w:val="both"/>
        <w:textAlignment w:val="auto"/>
        <w:rPr>
          <w:sz w:val="28"/>
          <w:szCs w:val="28"/>
        </w:rPr>
      </w:pPr>
      <w:r>
        <w:rPr>
          <w:rFonts w:hint="eastAsia" w:ascii="仿宋_GB2312" w:hAnsi="仿宋" w:eastAsia="仿宋_GB2312" w:cs="Times New Roman"/>
          <w:kern w:val="2"/>
          <w:sz w:val="32"/>
          <w:szCs w:val="32"/>
          <w:lang w:val="en-US" w:eastAsia="zh-CN"/>
        </w:rPr>
        <w:t xml:space="preserve">                                     </w:t>
      </w:r>
      <w:r>
        <w:rPr>
          <w:rFonts w:hint="eastAsia" w:ascii="仿宋_GB2312" w:hAnsi="仿宋" w:eastAsia="仿宋_GB2312" w:cs="Times New Roman"/>
          <w:kern w:val="2"/>
          <w:sz w:val="32"/>
          <w:szCs w:val="32"/>
        </w:rPr>
        <w:t>单位：亿元、%</w:t>
      </w:r>
    </w:p>
    <w:tbl>
      <w:tblPr>
        <w:tblStyle w:val="5"/>
        <w:tblW w:w="7740" w:type="dxa"/>
        <w:jc w:val="center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39"/>
        <w:gridCol w:w="1029"/>
        <w:gridCol w:w="1035"/>
        <w:gridCol w:w="1068"/>
        <w:gridCol w:w="1369"/>
      </w:tblGrid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323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指  标</w:t>
            </w:r>
          </w:p>
        </w:tc>
        <w:tc>
          <w:tcPr>
            <w:tcW w:w="102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  <w:t>1季度</w:t>
            </w:r>
          </w:p>
        </w:tc>
        <w:tc>
          <w:tcPr>
            <w:tcW w:w="103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  <w:t>上半年</w:t>
            </w:r>
          </w:p>
        </w:tc>
        <w:tc>
          <w:tcPr>
            <w:tcW w:w="10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  <w:t>1-3季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度</w:t>
            </w:r>
          </w:p>
        </w:tc>
        <w:tc>
          <w:tcPr>
            <w:tcW w:w="136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年度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323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一、物流业业务收入</w:t>
            </w:r>
          </w:p>
        </w:tc>
        <w:tc>
          <w:tcPr>
            <w:tcW w:w="1029" w:type="dxa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308.65</w:t>
            </w:r>
          </w:p>
        </w:tc>
        <w:tc>
          <w:tcPr>
            <w:tcW w:w="1035" w:type="dxa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712.24</w:t>
            </w:r>
          </w:p>
        </w:tc>
        <w:tc>
          <w:tcPr>
            <w:tcW w:w="1068" w:type="dxa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1127.17</w:t>
            </w:r>
          </w:p>
        </w:tc>
        <w:tc>
          <w:tcPr>
            <w:tcW w:w="1369" w:type="dxa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 xml:space="preserve">1780.75 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3239" w:type="dxa"/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1．交通运输、仓储业、邮政业中的物流业</w:t>
            </w:r>
          </w:p>
        </w:tc>
        <w:tc>
          <w:tcPr>
            <w:tcW w:w="1029" w:type="dxa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223.85</w:t>
            </w:r>
          </w:p>
        </w:tc>
        <w:tc>
          <w:tcPr>
            <w:tcW w:w="1035" w:type="dxa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528.90</w:t>
            </w:r>
          </w:p>
        </w:tc>
        <w:tc>
          <w:tcPr>
            <w:tcW w:w="1068" w:type="dxa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804.27</w:t>
            </w:r>
          </w:p>
        </w:tc>
        <w:tc>
          <w:tcPr>
            <w:tcW w:w="1369" w:type="dxa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 xml:space="preserve">1200.12 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3239" w:type="dxa"/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2．批发和零售业中的物流业</w:t>
            </w:r>
          </w:p>
        </w:tc>
        <w:tc>
          <w:tcPr>
            <w:tcW w:w="1029" w:type="dxa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84.80</w:t>
            </w:r>
          </w:p>
        </w:tc>
        <w:tc>
          <w:tcPr>
            <w:tcW w:w="1035" w:type="dxa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183.34</w:t>
            </w:r>
          </w:p>
        </w:tc>
        <w:tc>
          <w:tcPr>
            <w:tcW w:w="1068" w:type="dxa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322.90</w:t>
            </w:r>
          </w:p>
        </w:tc>
        <w:tc>
          <w:tcPr>
            <w:tcW w:w="1369" w:type="dxa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 xml:space="preserve">580.63 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323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二、物流业业务收入同比增长</w:t>
            </w:r>
          </w:p>
        </w:tc>
        <w:tc>
          <w:tcPr>
            <w:tcW w:w="1029" w:type="dxa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9.4</w:t>
            </w:r>
          </w:p>
        </w:tc>
        <w:tc>
          <w:tcPr>
            <w:tcW w:w="1035" w:type="dxa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7.6</w:t>
            </w:r>
          </w:p>
        </w:tc>
        <w:tc>
          <w:tcPr>
            <w:tcW w:w="1068" w:type="dxa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13.8</w:t>
            </w:r>
          </w:p>
        </w:tc>
        <w:tc>
          <w:tcPr>
            <w:tcW w:w="1369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 xml:space="preserve">14.4 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3239" w:type="dxa"/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1．交通运输、仓储业、邮政业中的物流业</w:t>
            </w:r>
          </w:p>
        </w:tc>
        <w:tc>
          <w:tcPr>
            <w:tcW w:w="1029" w:type="dxa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9.3</w:t>
            </w:r>
          </w:p>
        </w:tc>
        <w:tc>
          <w:tcPr>
            <w:tcW w:w="1035" w:type="dxa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6.5</w:t>
            </w:r>
          </w:p>
        </w:tc>
        <w:tc>
          <w:tcPr>
            <w:tcW w:w="1068" w:type="dxa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14.0</w:t>
            </w:r>
          </w:p>
        </w:tc>
        <w:tc>
          <w:tcPr>
            <w:tcW w:w="1369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 xml:space="preserve">12.4 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3239" w:type="dxa"/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2．批发和零售业中的物流业</w:t>
            </w:r>
          </w:p>
        </w:tc>
        <w:tc>
          <w:tcPr>
            <w:tcW w:w="1029" w:type="dxa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9.6</w:t>
            </w:r>
          </w:p>
        </w:tc>
        <w:tc>
          <w:tcPr>
            <w:tcW w:w="1035" w:type="dxa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10.7</w:t>
            </w:r>
          </w:p>
        </w:tc>
        <w:tc>
          <w:tcPr>
            <w:tcW w:w="1068" w:type="dxa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13.4</w:t>
            </w:r>
          </w:p>
        </w:tc>
        <w:tc>
          <w:tcPr>
            <w:tcW w:w="1369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 xml:space="preserve">18.8 </w:t>
            </w:r>
          </w:p>
        </w:tc>
      </w:tr>
    </w:tbl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textAlignment w:val="auto"/>
        <w:rPr>
          <w:rFonts w:hint="eastAsia" w:asciiTheme="majorEastAsia" w:hAnsiTheme="majorEastAsia" w:eastAsiaTheme="majorEastAsia"/>
          <w:bCs w:val="0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/>
          <w:kern w:val="2"/>
          <w:sz w:val="32"/>
          <w:szCs w:val="32"/>
          <w:lang w:val="en-US" w:eastAsia="zh-CN" w:bidi="ar-SA"/>
        </w:rPr>
        <w:t>二、福州市物流业增加值增势保持平稳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2024年，全市物流业实现增加值885.37亿元，按可比价格计算，比上年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同期</w:t>
      </w:r>
      <w:r>
        <w:rPr>
          <w:rFonts w:hint="eastAsia" w:ascii="仿宋_GB2312" w:hAnsi="仿宋" w:eastAsia="仿宋_GB2312"/>
          <w:sz w:val="32"/>
          <w:szCs w:val="32"/>
        </w:rPr>
        <w:t>增长7.5%，比1-3季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度</w:t>
      </w:r>
      <w:r>
        <w:rPr>
          <w:rFonts w:hint="eastAsia" w:ascii="仿宋_GB2312" w:hAnsi="仿宋" w:eastAsia="仿宋_GB2312"/>
          <w:sz w:val="32"/>
          <w:szCs w:val="32"/>
        </w:rPr>
        <w:t>增速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（7.9%）</w:t>
      </w:r>
      <w:r>
        <w:rPr>
          <w:rFonts w:hint="eastAsia" w:ascii="仿宋_GB2312" w:hAnsi="仿宋" w:eastAsia="仿宋_GB2312"/>
          <w:sz w:val="32"/>
          <w:szCs w:val="32"/>
        </w:rPr>
        <w:t>下降0.4个百分点，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比</w:t>
      </w:r>
      <w:r>
        <w:rPr>
          <w:rFonts w:hint="eastAsia" w:ascii="仿宋_GB2312" w:hAnsi="仿宋" w:eastAsia="仿宋_GB2312"/>
          <w:sz w:val="32"/>
          <w:szCs w:val="32"/>
        </w:rPr>
        <w:t>上半年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（6.4%）</w:t>
      </w:r>
      <w:r>
        <w:rPr>
          <w:rFonts w:hint="eastAsia" w:ascii="仿宋_GB2312" w:hAnsi="仿宋" w:eastAsia="仿宋_GB2312"/>
          <w:sz w:val="32"/>
          <w:szCs w:val="32"/>
        </w:rPr>
        <w:t>、一季度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（6.7%）</w:t>
      </w:r>
      <w:r>
        <w:rPr>
          <w:rFonts w:hint="eastAsia" w:ascii="仿宋_GB2312" w:hAnsi="仿宋" w:eastAsia="仿宋_GB2312"/>
          <w:sz w:val="32"/>
          <w:szCs w:val="32"/>
        </w:rPr>
        <w:t>增速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分别</w:t>
      </w:r>
      <w:r>
        <w:rPr>
          <w:rFonts w:hint="eastAsia" w:ascii="仿宋_GB2312" w:hAnsi="仿宋" w:eastAsia="仿宋_GB2312"/>
          <w:sz w:val="32"/>
          <w:szCs w:val="32"/>
        </w:rPr>
        <w:t>提高1.1个和0.8个百分点。其中交通运输、仓储业、邮政业中的物流业实现增加值506.75亿元，增长7.5%；批发和零售业中的物流业实现增加值378.62亿元，增长7.6%。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Theme="majorEastAsia" w:hAnsiTheme="majorEastAsia" w:eastAsiaTheme="majorEastAsia"/>
          <w:sz w:val="28"/>
          <w:szCs w:val="28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2024年，全市</w:t>
      </w:r>
      <w:r>
        <w:rPr>
          <w:rFonts w:hint="eastAsia" w:ascii="仿宋_GB2312" w:hAnsi="仿宋" w:eastAsia="仿宋_GB2312"/>
          <w:sz w:val="32"/>
          <w:szCs w:val="32"/>
        </w:rPr>
        <w:t>物流业增加值占GDP的比重为6.2%，比上年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同期</w:t>
      </w:r>
      <w:r>
        <w:rPr>
          <w:rFonts w:hint="eastAsia" w:ascii="仿宋_GB2312" w:hAnsi="仿宋" w:eastAsia="仿宋_GB2312"/>
          <w:sz w:val="32"/>
          <w:szCs w:val="32"/>
        </w:rPr>
        <w:t>下降0.1个百分点，与1-3季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度</w:t>
      </w:r>
      <w:r>
        <w:rPr>
          <w:rFonts w:hint="eastAsia" w:ascii="仿宋_GB2312" w:hAnsi="仿宋" w:eastAsia="仿宋_GB2312"/>
          <w:sz w:val="32"/>
          <w:szCs w:val="32"/>
        </w:rPr>
        <w:t>持平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（6.2%）</w:t>
      </w:r>
      <w:r>
        <w:rPr>
          <w:rFonts w:hint="eastAsia" w:ascii="仿宋_GB2312" w:hAnsi="仿宋" w:eastAsia="仿宋_GB2312"/>
          <w:sz w:val="32"/>
          <w:szCs w:val="32"/>
        </w:rPr>
        <w:t>，比上半年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（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6.1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%）</w:t>
      </w:r>
      <w:r>
        <w:rPr>
          <w:rFonts w:hint="eastAsia" w:ascii="仿宋_GB2312" w:hAnsi="仿宋" w:eastAsia="仿宋_GB2312"/>
          <w:sz w:val="32"/>
          <w:szCs w:val="32"/>
        </w:rPr>
        <w:t>提高0.1个百分点，比一季度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（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6.3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%）</w:t>
      </w:r>
      <w:r>
        <w:rPr>
          <w:rFonts w:hint="eastAsia" w:ascii="仿宋_GB2312" w:hAnsi="仿宋" w:eastAsia="仿宋_GB2312"/>
          <w:sz w:val="32"/>
          <w:szCs w:val="32"/>
        </w:rPr>
        <w:t>下降0.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" w:eastAsia="仿宋_GB2312"/>
          <w:sz w:val="32"/>
          <w:szCs w:val="32"/>
        </w:rPr>
        <w:t>个百分点；占第三产业增加值的比重为10.6%，比上年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同期</w:t>
      </w:r>
      <w:r>
        <w:rPr>
          <w:rFonts w:hint="eastAsia" w:ascii="仿宋_GB2312" w:hAnsi="仿宋" w:eastAsia="仿宋_GB2312"/>
          <w:sz w:val="32"/>
          <w:szCs w:val="32"/>
        </w:rPr>
        <w:t>下降0.2个百分点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，</w:t>
      </w:r>
      <w:r>
        <w:rPr>
          <w:rFonts w:hint="eastAsia" w:ascii="仿宋_GB2312" w:hAnsi="仿宋" w:eastAsia="仿宋_GB2312"/>
          <w:sz w:val="32"/>
          <w:szCs w:val="32"/>
        </w:rPr>
        <w:t>分别比1-3季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度</w:t>
      </w:r>
      <w:r>
        <w:rPr>
          <w:rFonts w:hint="eastAsia" w:ascii="仿宋_GB2312" w:hAnsi="仿宋" w:eastAsia="仿宋_GB2312"/>
          <w:sz w:val="32"/>
          <w:szCs w:val="32"/>
        </w:rPr>
        <w:t>（11.2%）、一季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度</w:t>
      </w:r>
      <w:r>
        <w:rPr>
          <w:rFonts w:hint="eastAsia" w:ascii="仿宋_GB2312" w:hAnsi="仿宋" w:eastAsia="仿宋_GB2312"/>
          <w:sz w:val="32"/>
          <w:szCs w:val="32"/>
        </w:rPr>
        <w:t>（11.1%）下降0.6个和0.5个百分点，比上半年（10.4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%</w:t>
      </w:r>
      <w:r>
        <w:rPr>
          <w:rFonts w:hint="eastAsia" w:ascii="仿宋_GB2312" w:hAnsi="仿宋" w:eastAsia="仿宋_GB2312"/>
          <w:sz w:val="32"/>
          <w:szCs w:val="32"/>
        </w:rPr>
        <w:t>）提高0.2个百分点。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ascii="宋体"/>
          <w:szCs w:val="21"/>
          <w:lang w:val="en-GB"/>
        </w:rPr>
      </w:pPr>
      <w:r>
        <w:rPr>
          <w:rFonts w:hint="eastAsia" w:ascii="仿宋_GB2312" w:hAnsi="仿宋" w:eastAsia="仿宋_GB2312" w:cs="Times New Roman"/>
          <w:b/>
          <w:bCs/>
          <w:kern w:val="2"/>
          <w:sz w:val="32"/>
          <w:szCs w:val="32"/>
          <w:lang w:val="en-US" w:eastAsia="zh-CN" w:bidi="ar-SA"/>
        </w:rPr>
        <w:t xml:space="preserve">表2  2024年福州市物流业增加值分季度情况 </w:t>
      </w:r>
      <w:r>
        <w:rPr>
          <w:rFonts w:hint="eastAsia" w:ascii="仿宋_GB2312" w:hAnsi="仿宋" w:eastAsia="仿宋_GB2312" w:cs="Times New Roman"/>
          <w:b/>
          <w:bCs/>
          <w:kern w:val="2"/>
          <w:sz w:val="32"/>
          <w:szCs w:val="32"/>
          <w:lang w:val="en-GB" w:eastAsia="zh-CN" w:bidi="ar-SA"/>
        </w:rPr>
        <w:t>单位：亿元、%</w:t>
      </w:r>
    </w:p>
    <w:tbl>
      <w:tblPr>
        <w:tblStyle w:val="5"/>
        <w:tblW w:w="7591" w:type="dxa"/>
        <w:jc w:val="center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63"/>
        <w:gridCol w:w="993"/>
        <w:gridCol w:w="1134"/>
        <w:gridCol w:w="1134"/>
        <w:gridCol w:w="1467"/>
      </w:tblGrid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286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指  标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1季度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上半年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1-3季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度</w:t>
            </w:r>
          </w:p>
        </w:tc>
        <w:tc>
          <w:tcPr>
            <w:tcW w:w="146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 xml:space="preserve">  年度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286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一、物流业增加值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167.80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372.15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580.27</w:t>
            </w:r>
          </w:p>
        </w:tc>
        <w:tc>
          <w:tcPr>
            <w:tcW w:w="1467" w:type="dxa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 xml:space="preserve">885.37 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2863" w:type="dxa"/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1．交通运输、仓储业、邮政业中的物流业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109.88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246.92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359.70</w:t>
            </w:r>
          </w:p>
        </w:tc>
        <w:tc>
          <w:tcPr>
            <w:tcW w:w="1467" w:type="dxa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 xml:space="preserve">506.75 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2863" w:type="dxa"/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2．批发和零售业中的物流业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57.92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125.23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220.57</w:t>
            </w:r>
          </w:p>
        </w:tc>
        <w:tc>
          <w:tcPr>
            <w:tcW w:w="1467" w:type="dxa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 xml:space="preserve">378.62 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286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二、物流业增加值同比增长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6.7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6.4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7.9</w:t>
            </w:r>
          </w:p>
        </w:tc>
        <w:tc>
          <w:tcPr>
            <w:tcW w:w="1467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 xml:space="preserve">7.5 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2863" w:type="dxa"/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1．交通运输、仓储业、邮政业中的物流业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8.3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6.4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7.3</w:t>
            </w:r>
          </w:p>
        </w:tc>
        <w:tc>
          <w:tcPr>
            <w:tcW w:w="1467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 xml:space="preserve">7.5 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2863" w:type="dxa"/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2．批发和零售业中的物流业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3.7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6.5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8.9</w:t>
            </w:r>
          </w:p>
        </w:tc>
        <w:tc>
          <w:tcPr>
            <w:tcW w:w="1467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 xml:space="preserve">7.6 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ascii="宋体"/>
          <w:szCs w:val="21"/>
          <w:lang w:val="en-GB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仿宋_GB2312" w:hAnsi="仿宋" w:eastAsia="仿宋_GB2312" w:cs="Times New Roman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" w:eastAsia="仿宋_GB2312" w:cs="Times New Roman"/>
          <w:b/>
          <w:bCs/>
          <w:kern w:val="2"/>
          <w:sz w:val="32"/>
          <w:szCs w:val="32"/>
          <w:lang w:val="en-US" w:eastAsia="zh-CN" w:bidi="ar-SA"/>
        </w:rPr>
        <w:t>表3  2024年福州市物流业增加值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/>
        <w:jc w:val="center"/>
        <w:textAlignment w:val="auto"/>
        <w:rPr>
          <w:rFonts w:hint="default" w:ascii="仿宋_GB2312" w:hAnsi="仿宋" w:eastAsia="仿宋_GB2312" w:cs="Times New Roman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" w:eastAsia="仿宋_GB2312" w:cs="Times New Roman"/>
          <w:b/>
          <w:bCs/>
          <w:kern w:val="2"/>
          <w:sz w:val="32"/>
          <w:szCs w:val="32"/>
          <w:lang w:val="en-US" w:eastAsia="zh-CN" w:bidi="ar-SA"/>
        </w:rPr>
        <w:t xml:space="preserve">占第三产业及地区生产总值分季度比重  </w:t>
      </w:r>
      <w:r>
        <w:rPr>
          <w:rFonts w:hint="eastAsia" w:ascii="仿宋_GB2312" w:hAnsi="仿宋" w:eastAsia="仿宋_GB2312" w:cs="Times New Roman"/>
          <w:b/>
          <w:bCs/>
          <w:sz w:val="32"/>
          <w:szCs w:val="32"/>
          <w:lang w:val="en-GB"/>
        </w:rPr>
        <w:t>单位：亿元、%</w:t>
      </w:r>
    </w:p>
    <w:tbl>
      <w:tblPr>
        <w:tblStyle w:val="5"/>
        <w:tblW w:w="7474" w:type="dxa"/>
        <w:jc w:val="center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single" w:color="auto" w:sz="2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27"/>
        <w:gridCol w:w="1533"/>
        <w:gridCol w:w="1360"/>
        <w:gridCol w:w="1354"/>
      </w:tblGrid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2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3227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年  份</w:t>
            </w:r>
          </w:p>
        </w:tc>
        <w:tc>
          <w:tcPr>
            <w:tcW w:w="1533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物流业增加值</w:t>
            </w:r>
          </w:p>
        </w:tc>
        <w:tc>
          <w:tcPr>
            <w:tcW w:w="136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占第三产业增加值比重</w:t>
            </w:r>
          </w:p>
        </w:tc>
        <w:tc>
          <w:tcPr>
            <w:tcW w:w="1354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占地区生产总值比重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2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22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3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54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2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227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2023年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年度</w:t>
            </w:r>
          </w:p>
        </w:tc>
        <w:tc>
          <w:tcPr>
            <w:tcW w:w="1533" w:type="dxa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 xml:space="preserve">810.41 </w:t>
            </w:r>
          </w:p>
        </w:tc>
        <w:tc>
          <w:tcPr>
            <w:tcW w:w="1360" w:type="dxa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10.8</w:t>
            </w:r>
          </w:p>
        </w:tc>
        <w:tc>
          <w:tcPr>
            <w:tcW w:w="1354" w:type="dxa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6.3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2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22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2024年1季度</w:t>
            </w:r>
          </w:p>
        </w:tc>
        <w:tc>
          <w:tcPr>
            <w:tcW w:w="1533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167.80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11.1</w:t>
            </w:r>
          </w:p>
        </w:tc>
        <w:tc>
          <w:tcPr>
            <w:tcW w:w="1354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6.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2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22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2024年上半年</w:t>
            </w:r>
          </w:p>
        </w:tc>
        <w:tc>
          <w:tcPr>
            <w:tcW w:w="1533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372.15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10.4</w:t>
            </w:r>
          </w:p>
        </w:tc>
        <w:tc>
          <w:tcPr>
            <w:tcW w:w="1354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6.1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2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22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2024年1-3季度</w:t>
            </w:r>
          </w:p>
        </w:tc>
        <w:tc>
          <w:tcPr>
            <w:tcW w:w="1533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580.27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11.2</w:t>
            </w:r>
          </w:p>
        </w:tc>
        <w:tc>
          <w:tcPr>
            <w:tcW w:w="1354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6.2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2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322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2024年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年度</w:t>
            </w:r>
          </w:p>
        </w:tc>
        <w:tc>
          <w:tcPr>
            <w:tcW w:w="1533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 xml:space="preserve">885.37 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 xml:space="preserve">10.6 </w:t>
            </w:r>
          </w:p>
        </w:tc>
        <w:tc>
          <w:tcPr>
            <w:tcW w:w="1354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 xml:space="preserve">6.2 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/>
          <w:kern w:val="2"/>
          <w:sz w:val="32"/>
          <w:szCs w:val="32"/>
          <w:lang w:val="en-US" w:eastAsia="zh-CN" w:bidi="ar-SA"/>
        </w:rPr>
        <w:t>三、物流业固定资产投资完成额降幅逐季收窄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Theme="majorEastAsia" w:hAnsiTheme="majorEastAsia" w:eastAsiaTheme="majorEastAsia"/>
          <w:sz w:val="28"/>
          <w:szCs w:val="28"/>
        </w:rPr>
      </w:pPr>
      <w:r>
        <w:rPr>
          <w:rFonts w:hint="eastAsia" w:ascii="仿宋_GB2312" w:hAnsi="仿宋" w:eastAsia="仿宋_GB2312"/>
          <w:sz w:val="32"/>
          <w:szCs w:val="32"/>
        </w:rPr>
        <w:t>2024年，全市物流业固定资产投资完成额比上年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同期</w:t>
      </w:r>
      <w:r>
        <w:rPr>
          <w:rFonts w:hint="eastAsia" w:ascii="仿宋_GB2312" w:hAnsi="仿宋" w:eastAsia="仿宋_GB2312"/>
          <w:sz w:val="32"/>
          <w:szCs w:val="32"/>
        </w:rPr>
        <w:t>下降2.6%，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降幅</w:t>
      </w:r>
      <w:r>
        <w:rPr>
          <w:rFonts w:hint="eastAsia" w:ascii="仿宋_GB2312" w:hAnsi="仿宋" w:eastAsia="仿宋_GB2312"/>
          <w:sz w:val="32"/>
          <w:szCs w:val="32"/>
        </w:rPr>
        <w:t>分别比1-3季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度</w:t>
      </w:r>
      <w:r>
        <w:rPr>
          <w:rFonts w:hint="eastAsia" w:ascii="仿宋_GB2312" w:hAnsi="仿宋" w:eastAsia="仿宋_GB2312"/>
          <w:sz w:val="32"/>
          <w:szCs w:val="32"/>
        </w:rPr>
        <w:t>（-6.4%）、上半年（-12.8%）、一季度（-25.9%）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收窄</w:t>
      </w:r>
      <w:r>
        <w:rPr>
          <w:rFonts w:hint="eastAsia" w:ascii="仿宋_GB2312" w:hAnsi="仿宋" w:eastAsia="仿宋_GB2312"/>
          <w:sz w:val="32"/>
          <w:szCs w:val="32"/>
        </w:rPr>
        <w:t>3.8个、10.2个和23.3个百分点。其中交通运输、仓储业、邮政业中的物流业投资下降4.3%；批发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和</w:t>
      </w:r>
      <w:r>
        <w:rPr>
          <w:rFonts w:hint="eastAsia" w:ascii="仿宋_GB2312" w:hAnsi="仿宋" w:eastAsia="仿宋_GB2312"/>
          <w:sz w:val="32"/>
          <w:szCs w:val="32"/>
        </w:rPr>
        <w:t>零售业中的物流业投资增长108.3%。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仿宋_GB2312" w:hAnsi="仿宋" w:eastAsia="仿宋_GB2312" w:cs="Times New Roman"/>
          <w:b/>
          <w:bCs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仿宋_GB2312" w:hAnsi="仿宋" w:eastAsia="仿宋_GB2312" w:cs="Times New Roman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" w:eastAsia="仿宋_GB2312" w:cs="Times New Roman"/>
          <w:b/>
          <w:bCs/>
          <w:kern w:val="2"/>
          <w:sz w:val="32"/>
          <w:szCs w:val="32"/>
          <w:lang w:val="en-US" w:eastAsia="zh-CN" w:bidi="ar-SA"/>
        </w:rPr>
        <w:t xml:space="preserve">表4  2024年福州市物流业固定资产投资完成额分季度增速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仿宋_GB2312" w:hAnsi="仿宋" w:eastAsia="仿宋_GB2312" w:cs="Times New Roman"/>
          <w:b/>
          <w:bCs/>
          <w:kern w:val="2"/>
          <w:sz w:val="32"/>
          <w:szCs w:val="32"/>
          <w:lang w:val="en-GB" w:eastAsia="zh-CN" w:bidi="ar-SA"/>
        </w:rPr>
      </w:pPr>
      <w:r>
        <w:rPr>
          <w:rFonts w:hint="eastAsia" w:ascii="仿宋_GB2312" w:hAnsi="仿宋" w:eastAsia="仿宋_GB2312" w:cs="Times New Roman"/>
          <w:b/>
          <w:bCs/>
          <w:kern w:val="2"/>
          <w:sz w:val="32"/>
          <w:szCs w:val="32"/>
          <w:lang w:val="en-US" w:eastAsia="zh-CN" w:bidi="ar-SA"/>
        </w:rPr>
        <w:t xml:space="preserve">                                        计量</w:t>
      </w:r>
      <w:r>
        <w:rPr>
          <w:rFonts w:hint="eastAsia" w:ascii="仿宋_GB2312" w:hAnsi="仿宋" w:eastAsia="仿宋_GB2312" w:cs="Times New Roman"/>
          <w:b/>
          <w:bCs/>
          <w:kern w:val="2"/>
          <w:sz w:val="32"/>
          <w:szCs w:val="32"/>
          <w:lang w:val="en-GB" w:eastAsia="zh-CN" w:bidi="ar-SA"/>
        </w:rPr>
        <w:t>单位：%</w:t>
      </w:r>
    </w:p>
    <w:tbl>
      <w:tblPr>
        <w:tblStyle w:val="5"/>
        <w:tblW w:w="8240" w:type="dxa"/>
        <w:tblInd w:w="96" w:type="dxa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00"/>
        <w:gridCol w:w="1360"/>
        <w:gridCol w:w="1360"/>
        <w:gridCol w:w="1060"/>
        <w:gridCol w:w="1060"/>
      </w:tblGrid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3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指  标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1季度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上半年</w:t>
            </w:r>
          </w:p>
        </w:tc>
        <w:tc>
          <w:tcPr>
            <w:tcW w:w="10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1-3季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度</w:t>
            </w:r>
          </w:p>
        </w:tc>
        <w:tc>
          <w:tcPr>
            <w:tcW w:w="10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年度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340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物流业固定资产投资完成额增速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 xml:space="preserve">-25.9 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 xml:space="preserve">-12.8 </w:t>
            </w:r>
          </w:p>
        </w:tc>
        <w:tc>
          <w:tcPr>
            <w:tcW w:w="106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 xml:space="preserve">-6.4 </w:t>
            </w:r>
          </w:p>
        </w:tc>
        <w:tc>
          <w:tcPr>
            <w:tcW w:w="106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 xml:space="preserve">-2.6 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340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1.交通运输、仓储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业、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邮政业中的物流业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-27.8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-14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.0</w:t>
            </w:r>
          </w:p>
        </w:tc>
        <w:tc>
          <w:tcPr>
            <w:tcW w:w="106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-7.7</w:t>
            </w:r>
          </w:p>
        </w:tc>
        <w:tc>
          <w:tcPr>
            <w:tcW w:w="106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-4.3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340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2.批发和零售业中的物流业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59.2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83.3</w:t>
            </w:r>
          </w:p>
        </w:tc>
        <w:tc>
          <w:tcPr>
            <w:tcW w:w="106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78.8</w:t>
            </w:r>
          </w:p>
        </w:tc>
        <w:tc>
          <w:tcPr>
            <w:tcW w:w="1060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108.3</w:t>
            </w:r>
          </w:p>
        </w:tc>
      </w:tr>
    </w:tbl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atLeast"/>
        <w:ind w:firstLine="640" w:firstLineChars="200"/>
        <w:textAlignment w:val="auto"/>
      </w:pPr>
      <w:r>
        <w:rPr>
          <w:rFonts w:hint="eastAsia" w:ascii="仿宋_GB2312" w:hAnsi="仿宋" w:eastAsia="仿宋_GB2312"/>
          <w:sz w:val="32"/>
          <w:szCs w:val="32"/>
        </w:rPr>
        <w:t>总体上看，2024年在宏观政策组合效应作用下，物流业保持平稳向好态势。但外部环境复杂严峻，国内有效需求不足、企业盈利水平较低等问题仍需有效应对。下阶段，要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落实“四到”服务机制</w:t>
      </w:r>
      <w:r>
        <w:rPr>
          <w:rFonts w:hint="eastAsia" w:ascii="仿宋_GB2312" w:hAnsi="仿宋" w:eastAsia="仿宋_GB2312"/>
          <w:sz w:val="32"/>
          <w:szCs w:val="32"/>
        </w:rPr>
        <w:t>，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抓实政策措施落地兑现，及时协调解决问题，</w:t>
      </w:r>
      <w:r>
        <w:rPr>
          <w:rFonts w:hint="eastAsia" w:ascii="仿宋_GB2312" w:hAnsi="仿宋" w:eastAsia="仿宋_GB2312"/>
          <w:sz w:val="32"/>
          <w:szCs w:val="32"/>
        </w:rPr>
        <w:t>助力物流企业持续高质量发展。</w:t>
      </w: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right;mso-position-horizontal-relative:margin;mso-wrap-style:none;z-index:25165824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3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73885"/>
    <w:rsid w:val="00056681"/>
    <w:rsid w:val="001C08AB"/>
    <w:rsid w:val="001F3245"/>
    <w:rsid w:val="002041D0"/>
    <w:rsid w:val="00425325"/>
    <w:rsid w:val="00473885"/>
    <w:rsid w:val="00592A94"/>
    <w:rsid w:val="007A15C0"/>
    <w:rsid w:val="007E29B7"/>
    <w:rsid w:val="00904698"/>
    <w:rsid w:val="00911B2B"/>
    <w:rsid w:val="00934509"/>
    <w:rsid w:val="00AA0369"/>
    <w:rsid w:val="00B64DBF"/>
    <w:rsid w:val="00D07397"/>
    <w:rsid w:val="00DC515B"/>
    <w:rsid w:val="00DD5EC0"/>
    <w:rsid w:val="00DE36BB"/>
    <w:rsid w:val="00E03643"/>
    <w:rsid w:val="00E66D7A"/>
    <w:rsid w:val="00E72E43"/>
    <w:rsid w:val="00EB30F4"/>
    <w:rsid w:val="00F74D2D"/>
    <w:rsid w:val="01E95031"/>
    <w:rsid w:val="073C7ECE"/>
    <w:rsid w:val="0B9236DC"/>
    <w:rsid w:val="1A2245C4"/>
    <w:rsid w:val="210279D8"/>
    <w:rsid w:val="21852F37"/>
    <w:rsid w:val="246A4B25"/>
    <w:rsid w:val="279370E9"/>
    <w:rsid w:val="28887BBF"/>
    <w:rsid w:val="2DB405E4"/>
    <w:rsid w:val="3732332F"/>
    <w:rsid w:val="38D46E50"/>
    <w:rsid w:val="38FF8041"/>
    <w:rsid w:val="3F0A7782"/>
    <w:rsid w:val="3F16769C"/>
    <w:rsid w:val="551B152E"/>
    <w:rsid w:val="5C242DB6"/>
    <w:rsid w:val="5CC32C7C"/>
    <w:rsid w:val="5FE7FFDA"/>
    <w:rsid w:val="60194FC5"/>
    <w:rsid w:val="62D013F6"/>
    <w:rsid w:val="673A486F"/>
    <w:rsid w:val="68880F3A"/>
    <w:rsid w:val="6E6E54C8"/>
    <w:rsid w:val="76E51777"/>
    <w:rsid w:val="7C501917"/>
    <w:rsid w:val="7E0D30FD"/>
    <w:rsid w:val="B7FF2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basedOn w:val="6"/>
    <w:qFormat/>
    <w:uiPriority w:val="22"/>
    <w:rPr>
      <w:b/>
      <w:bCs/>
    </w:rPr>
  </w:style>
  <w:style w:type="character" w:customStyle="1" w:styleId="8">
    <w:name w:val="标题 1 Char"/>
    <w:basedOn w:val="6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6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1277</Words>
  <Characters>1773</Characters>
  <Lines>18</Lines>
  <Paragraphs>5</Paragraphs>
  <TotalTime>19</TotalTime>
  <ScaleCrop>false</ScaleCrop>
  <LinksUpToDate>false</LinksUpToDate>
  <CharactersWithSpaces>1817</CharactersWithSpaces>
  <Application>WPS Office_11.8.2.9583_F1E327BC-269C-435d-A152-05C5408002CA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2025-03-05T23:58:00Z</dcterms:created>
  <dc:creator>Leslin Liu</dc:creator>
  <cp:lastModifiedBy>叶颖锋</cp:lastModifiedBy>
  <cp:lastPrinted>2025-03-07T00:04:00Z</cp:lastPrinted>
  <dcterms:modified xsi:type="dcterms:W3CDTF">2025-03-11T17:06:18Z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eyJoZGlkIjoiZWNkNjQ3ZjYxOTI2MDhiOWFhMDc1ZDhjMDZmNmZlY2UiLCJ1c2VySWQiOiIzNDE0MzExMTUifQ==</vt:lpwstr>
  </property>
  <property fmtid="{D5CDD505-2E9C-101B-9397-08002B2CF9AE}" pid="3" name="KSOProductBuildVer">
    <vt:lpwstr>2052-11.8.2.9583</vt:lpwstr>
  </property>
  <property fmtid="{D5CDD505-2E9C-101B-9397-08002B2CF9AE}" pid="4" name="ICV">
    <vt:lpwstr>D34A60122E7146188226730A310E00E3_12</vt:lpwstr>
  </property>
</Properties>
</file>