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color w:val="auto"/>
          <w:sz w:val="36"/>
          <w:szCs w:val="36"/>
          <w:lang w:val="en-US" w:eastAsia="zh-CN"/>
        </w:rPr>
        <w:t>2024年8月份福州市物流业景气指数（LPI）情况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bookmarkStart w:id="0" w:name="_Hlk7749914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仿宋_GB2312" w:hAnsi="Times New Roman" w:eastAsia="仿宋_GB2312"/>
          <w:sz w:val="32"/>
          <w:szCs w:val="32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月份，</w:t>
      </w:r>
      <w:bookmarkEnd w:id="0"/>
      <w:r>
        <w:rPr>
          <w:rFonts w:hint="eastAsia" w:ascii="仿宋_GB2312" w:hAnsi="仿宋" w:eastAsia="仿宋_GB2312"/>
          <w:sz w:val="32"/>
          <w:szCs w:val="32"/>
        </w:rPr>
        <w:t>福州市物流业景气指数（LPI）较上月回升0.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个百分点，为50.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%（见图1），</w:t>
      </w:r>
      <w:r>
        <w:rPr>
          <w:rFonts w:hint="eastAsia" w:ascii="仿宋_GB2312" w:hAnsi="仿宋" w:eastAsia="仿宋_GB2312" w:cs="宋体"/>
          <w:sz w:val="32"/>
          <w:szCs w:val="32"/>
        </w:rPr>
        <w:t>结束了连</w:t>
      </w:r>
      <w:r>
        <w:rPr>
          <w:rFonts w:hint="eastAsia" w:ascii="仿宋_GB2312" w:hAnsi="仿宋" w:eastAsia="仿宋_GB2312" w:cs="___WRD_EMBED_SUB_39"/>
          <w:sz w:val="32"/>
          <w:szCs w:val="32"/>
        </w:rPr>
        <w:t>续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___WRD_EMBED_SUB_39"/>
          <w:color w:val="auto"/>
          <w:sz w:val="32"/>
          <w:szCs w:val="32"/>
        </w:rPr>
        <w:t>个月</w:t>
      </w:r>
      <w:r>
        <w:rPr>
          <w:rFonts w:hint="eastAsia" w:ascii="仿宋_GB2312" w:hAnsi="仿宋" w:eastAsia="仿宋_GB2312" w:cs="___WRD_EMBED_SUB_39"/>
          <w:sz w:val="32"/>
          <w:szCs w:val="32"/>
        </w:rPr>
        <w:t>的下行走势</w:t>
      </w:r>
      <w:r>
        <w:rPr>
          <w:rFonts w:hint="eastAsia" w:ascii="仿宋_GB2312" w:hAnsi="仿宋" w:eastAsia="仿宋_GB2312"/>
          <w:sz w:val="32"/>
          <w:szCs w:val="32"/>
        </w:rPr>
        <w:t>。12个单项指数均有不同程度回升，</w:t>
      </w:r>
      <w:r>
        <w:rPr>
          <w:rFonts w:hint="eastAsia" w:ascii="仿宋_GB2312" w:hAnsi="Times New Roman" w:eastAsia="仿宋_GB2312"/>
          <w:sz w:val="32"/>
          <w:szCs w:val="32"/>
        </w:rPr>
        <w:t>回升幅度在0.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至3.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个百分点之间，其中主营业务利润指数回升3.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sz w:val="32"/>
          <w:szCs w:val="32"/>
        </w:rPr>
        <w:t>（见表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）。</w:t>
      </w:r>
    </w:p>
    <w:p>
      <w:pPr>
        <w:widowControl/>
        <w:spacing w:line="240" w:lineRule="auto"/>
        <w:jc w:val="center"/>
      </w:pPr>
      <w:r>
        <w:rPr>
          <w:rFonts w:hint="eastAsia" w:ascii="仿宋_GB2312" w:hAnsi="宋体" w:eastAsia="仿宋_GB2312" w:cs="Arial"/>
          <w:sz w:val="32"/>
          <w:szCs w:val="32"/>
        </w:rPr>
        <w:drawing>
          <wp:inline distT="0" distB="0" distL="114300" distR="114300">
            <wp:extent cx="5575935" cy="2758440"/>
            <wp:effectExtent l="0" t="0" r="5715" b="3810"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图1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年1月-202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月分月福州市物流业景气指数（LPI）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走势图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134"/>
        <w:gridCol w:w="1276"/>
        <w:gridCol w:w="1417"/>
        <w:gridCol w:w="152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2024年8月（%）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2024年7月（%）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环比增减（%）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2023年8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月（%）</w:t>
            </w:r>
          </w:p>
        </w:tc>
        <w:tc>
          <w:tcPr>
            <w:tcW w:w="1525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同比增减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物流业景气指数（LPI）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50.8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53.2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-2.4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固定资产投资完成额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39.1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40.0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平均库存量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50.1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49.3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43.8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库存周转次数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43.9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45.1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业务活动预期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56.2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55.1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物流服务价格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52.5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53.4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设备利用率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52.1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54.6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-2.5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54.3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54.5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主营业务成本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50.6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50.2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新订单（客户需求）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49.8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-3.7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业务总量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51.2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54.3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-3.1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资金周转率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51.1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52.4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主营业务利润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41.8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3.4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45.2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-3.4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表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  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月福州市物流业景气指数（LPI）环比、同比变化情况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kern w:val="2"/>
          <w:sz w:val="32"/>
          <w:szCs w:val="32"/>
        </w:rPr>
        <w:t>新订单指数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有所回升，但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仍位于收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缩</w:t>
      </w:r>
      <w:r>
        <w:rPr>
          <w:rFonts w:hint="eastAsia" w:ascii="仿宋_GB2312" w:hAnsi="仿宋" w:eastAsia="仿宋_GB2312" w:cs="___WRD_EMBED_SUB_39"/>
          <w:sz w:val="32"/>
          <w:szCs w:val="32"/>
          <w:lang w:eastAsia="zh-CN"/>
        </w:rPr>
        <w:t>区间</w:t>
      </w:r>
      <w:r>
        <w:rPr>
          <w:rFonts w:hint="eastAsia" w:ascii="仿宋_GB2312" w:hAnsi="仿宋" w:eastAsia="仿宋_GB2312"/>
          <w:kern w:val="2"/>
          <w:sz w:val="32"/>
          <w:szCs w:val="32"/>
        </w:rPr>
        <w:t>。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月份，福州市物流新订单指数为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49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升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0.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eastAsia="仿宋_GB2312"/>
          <w:sz w:val="32"/>
          <w:szCs w:val="32"/>
        </w:rPr>
        <w:t>分行业看，主要是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邮政业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新订单指数为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70.9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%，较上月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回升9.6个百分点；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运输业新订单指数为4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%，较上月回落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个百分点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装卸搬运和仓储业新订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落8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多式联运和运输代理业新订单指数为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42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落6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个百分点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。</w:t>
      </w:r>
      <w:r>
        <w:rPr>
          <w:rFonts w:hint="eastAsia" w:ascii="仿宋_GB2312" w:hAnsi="仿宋" w:eastAsia="仿宋_GB2312"/>
          <w:b/>
          <w:bCs/>
          <w:kern w:val="2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5A级企业新订单指数较上月回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落9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4A级企业新订单指数较上月回落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3A级企业新订单指数较上月回落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/>
          <w:bCs/>
          <w:kern w:val="2"/>
          <w:sz w:val="32"/>
          <w:szCs w:val="32"/>
          <w:lang w:eastAsia="zh-CN"/>
        </w:rPr>
        <w:t>2</w:t>
      </w:r>
      <w:r>
        <w:rPr>
          <w:rFonts w:hint="eastAsia" w:ascii="仿宋_GB2312" w:hAnsi="仿宋" w:eastAsia="仿宋_GB2312"/>
          <w:b/>
          <w:bCs/>
          <w:kern w:val="2"/>
          <w:sz w:val="32"/>
          <w:szCs w:val="32"/>
        </w:rPr>
        <w:t>A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升24.1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5.0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业务总量指数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止跌</w:t>
      </w:r>
      <w:r>
        <w:rPr>
          <w:rFonts w:hint="eastAsia" w:ascii="仿宋_GB2312" w:hAnsi="仿宋" w:eastAsia="仿宋_GB2312" w:cs="___WRD_EMBED_SUB_39"/>
          <w:b/>
          <w:bCs/>
          <w:sz w:val="32"/>
          <w:szCs w:val="32"/>
        </w:rPr>
        <w:t>回升，经营活动保持活跃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ascii="仿宋_GB2312" w:hAnsi="仿宋" w:eastAsia="仿宋_GB2312" w:cs="宋体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月份，福州市物流业务总量指数为5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%，较上月回升0.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eastAsia="仿宋_GB2312"/>
          <w:sz w:val="32"/>
          <w:szCs w:val="32"/>
        </w:rPr>
        <w:t>邮政业</w:t>
      </w:r>
      <w:r>
        <w:rPr>
          <w:rFonts w:hint="eastAsia" w:ascii="仿宋_GB2312" w:eastAsia="仿宋_GB2312"/>
          <w:bCs/>
          <w:sz w:val="32"/>
          <w:szCs w:val="32"/>
        </w:rPr>
        <w:t>业务总量指数为78.9%，较上月回升4.8个百分点；</w:t>
      </w:r>
      <w:r>
        <w:rPr>
          <w:rFonts w:hint="eastAsia" w:ascii="仿宋_GB2312" w:hAnsi="仿宋" w:eastAsia="仿宋_GB2312"/>
          <w:sz w:val="32"/>
          <w:szCs w:val="32"/>
        </w:rPr>
        <w:t>运输业业务总量指数为4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%，较上月回落5.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装卸搬运和仓储业业务总量指数为4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%，较上月回落5.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多式联运和运输代理业业务总量指数为4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%，较上月回落5.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5A级企业业务总量指数较上月回落9.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个百分点，为7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4A级企业业务总量指数较上月回落6.4个百分点，为</w:t>
      </w:r>
      <w:r>
        <w:rPr>
          <w:rFonts w:ascii="仿宋_GB2312" w:hAnsi="仿宋" w:eastAsia="仿宋_GB2312"/>
          <w:sz w:val="32"/>
          <w:szCs w:val="32"/>
        </w:rPr>
        <w:t>49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3A级企业业务总量指数较上月回落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个百分点，为4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Cs/>
          <w:sz w:val="32"/>
          <w:szCs w:val="32"/>
        </w:rPr>
        <w:t>2A级企业业务总量指数较上月回升18.8个百分点，为</w:t>
      </w:r>
      <w:r>
        <w:rPr>
          <w:rFonts w:ascii="仿宋_GB2312" w:hAnsi="仿宋" w:eastAsia="仿宋_GB2312"/>
          <w:bCs/>
          <w:sz w:val="32"/>
          <w:szCs w:val="32"/>
        </w:rPr>
        <w:t>6</w:t>
      </w:r>
      <w:r>
        <w:rPr>
          <w:rFonts w:hint="eastAsia" w:ascii="仿宋_GB2312" w:hAnsi="仿宋" w:eastAsia="仿宋_GB2312"/>
          <w:bCs/>
          <w:sz w:val="32"/>
          <w:szCs w:val="32"/>
        </w:rPr>
        <w:t>6.8%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574030" cy="2450465"/>
            <wp:effectExtent l="0" t="0" r="7620" b="6985"/>
            <wp:docPr id="4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图2  2023年1月-2024年</w:t>
      </w:r>
      <w:r>
        <w:rPr>
          <w:rFonts w:ascii="仿宋_GB2312" w:hAnsi="Times New Roman" w:eastAsia="仿宋_GB2312"/>
          <w:b/>
          <w:bCs/>
          <w:sz w:val="32"/>
          <w:szCs w:val="32"/>
        </w:rPr>
        <w:t>8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月分月福州市物流业务总量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指数图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在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暑</w:t>
      </w:r>
      <w:r>
        <w:rPr>
          <w:rFonts w:hint="eastAsia" w:ascii="仿宋_GB2312" w:hAnsi="仿宋" w:eastAsia="仿宋_GB2312" w:cs="___WRD_EMBED_SUB_39"/>
          <w:b/>
          <w:bCs/>
          <w:sz w:val="32"/>
          <w:szCs w:val="32"/>
        </w:rPr>
        <w:t>期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消费</w:t>
      </w:r>
      <w:r>
        <w:rPr>
          <w:rFonts w:hint="eastAsia" w:ascii="仿宋_GB2312" w:hAnsi="仿宋" w:eastAsia="仿宋_GB2312" w:cs="___WRD_EMBED_SUB_39"/>
          <w:b/>
          <w:bCs/>
          <w:sz w:val="32"/>
          <w:szCs w:val="32"/>
        </w:rPr>
        <w:t>和线上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消费相关</w:t>
      </w:r>
      <w:r>
        <w:rPr>
          <w:rFonts w:hint="eastAsia" w:ascii="仿宋_GB2312" w:hAnsi="仿宋" w:eastAsia="仿宋_GB2312" w:cs="___WRD_EMBED_SUB_39"/>
          <w:b/>
          <w:bCs/>
          <w:sz w:val="32"/>
          <w:szCs w:val="32"/>
        </w:rPr>
        <w:t>活动带动下，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从业人员指数走高。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月份，福州市物流从业人员指数较上月回升0.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eastAsia="仿宋_GB2312"/>
          <w:sz w:val="32"/>
          <w:szCs w:val="32"/>
        </w:rPr>
        <w:t>邮政业</w:t>
      </w:r>
      <w:r>
        <w:rPr>
          <w:rFonts w:hint="eastAsia" w:ascii="仿宋_GB2312" w:eastAsia="仿宋_GB2312"/>
          <w:bCs/>
          <w:sz w:val="32"/>
          <w:szCs w:val="32"/>
        </w:rPr>
        <w:t>从业人员指数为74.5%，较上月回升17.7个百分点；</w:t>
      </w:r>
      <w:r>
        <w:rPr>
          <w:rFonts w:hint="eastAsia" w:ascii="仿宋_GB2312" w:hAnsi="仿宋" w:eastAsia="仿宋_GB2312"/>
          <w:sz w:val="32"/>
          <w:szCs w:val="32"/>
        </w:rPr>
        <w:t>装卸搬运和仓储业从业人员指数为5</w:t>
      </w:r>
      <w:r>
        <w:rPr>
          <w:rFonts w:ascii="仿宋_GB2312" w:hAnsi="仿宋" w:eastAsia="仿宋_GB2312"/>
          <w:sz w:val="32"/>
          <w:szCs w:val="32"/>
        </w:rPr>
        <w:t>6.8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上月持平；运输业从业人员指数为5</w:t>
      </w:r>
      <w:r>
        <w:rPr>
          <w:rFonts w:ascii="仿宋_GB2312" w:hAnsi="仿宋" w:eastAsia="仿宋_GB2312"/>
          <w:sz w:val="32"/>
          <w:szCs w:val="32"/>
        </w:rPr>
        <w:t>2.6</w:t>
      </w:r>
      <w:r>
        <w:rPr>
          <w:rFonts w:hint="eastAsia" w:ascii="仿宋_GB2312" w:hAnsi="仿宋" w:eastAsia="仿宋_GB2312"/>
          <w:sz w:val="32"/>
          <w:szCs w:val="32"/>
        </w:rPr>
        <w:t>%，较上月回落0.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多式联运和运输代理业从业人员指数为</w:t>
      </w:r>
      <w:r>
        <w:rPr>
          <w:rFonts w:ascii="仿宋_GB2312" w:hAnsi="仿宋" w:eastAsia="仿宋_GB2312"/>
          <w:sz w:val="32"/>
          <w:szCs w:val="32"/>
        </w:rPr>
        <w:t>59.6</w:t>
      </w:r>
      <w:r>
        <w:rPr>
          <w:rFonts w:hint="eastAsia" w:ascii="仿宋_GB2312" w:hAnsi="仿宋" w:eastAsia="仿宋_GB2312"/>
          <w:sz w:val="32"/>
          <w:szCs w:val="32"/>
        </w:rPr>
        <w:t>%，较上月回落1.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5A级企业从业人员指数较上月回落0.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5.9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4A级企业从业人员指数较上月回落0.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3.2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3A级企业从业人员指数较上月回落0.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7.3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Cs/>
          <w:sz w:val="32"/>
          <w:szCs w:val="32"/>
        </w:rPr>
        <w:t>2A级企业从业人员指数较上月回升5.4个百分点，为55.9%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资金周转率指数回升至</w:t>
      </w:r>
      <w:r>
        <w:rPr>
          <w:rFonts w:hint="eastAsia" w:ascii="仿宋_GB2312" w:hAnsi="仿宋" w:eastAsia="仿宋_GB2312"/>
          <w:b/>
          <w:sz w:val="32"/>
          <w:szCs w:val="32"/>
        </w:rPr>
        <w:t>扩张区间</w:t>
      </w:r>
      <w:r>
        <w:rPr>
          <w:rFonts w:hint="eastAsia" w:ascii="仿宋_GB2312" w:hAnsi="___WRD_EMBED_SUB_39" w:eastAsia="仿宋_GB2312" w:cs="___WRD_EMBED_SUB_39"/>
          <w:b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月份，福州市物流资金周转率指数为5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个百分点，重新回升至5</w:t>
      </w:r>
      <w:r>
        <w:rPr>
          <w:rFonts w:ascii="仿宋_GB2312" w:hAnsi="仿宋" w:eastAsia="仿宋_GB2312"/>
          <w:sz w:val="32"/>
          <w:szCs w:val="32"/>
        </w:rPr>
        <w:t>0.0%</w:t>
      </w:r>
      <w:r>
        <w:rPr>
          <w:rFonts w:hint="eastAsia" w:ascii="仿宋_GB2312" w:hAnsi="仿宋" w:eastAsia="仿宋_GB2312"/>
          <w:sz w:val="32"/>
          <w:szCs w:val="32"/>
        </w:rPr>
        <w:t>荣枯线以上，表明本月物流企业资金周转状况有所</w:t>
      </w:r>
      <w:r>
        <w:rPr>
          <w:rFonts w:hint="eastAsia" w:ascii="仿宋_GB2312" w:hAnsi="宋体" w:eastAsia="仿宋_GB2312" w:cs="宋体"/>
          <w:sz w:val="32"/>
          <w:szCs w:val="32"/>
        </w:rPr>
        <w:t>好转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3"/>
          <w:rFonts w:hint="eastAsia" w:ascii="仿宋_GB2312" w:hAnsi="仿宋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物流企业经营效益有所改善。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月份，福州市物流主营业务成本指数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/>
          <w:sz w:val="32"/>
          <w:szCs w:val="32"/>
        </w:rPr>
        <w:t>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等线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等线 Light" w:eastAsia="仿宋_GB2312"/>
          <w:sz w:val="32"/>
          <w:szCs w:val="32"/>
        </w:rPr>
        <w:t>位于扩张区间边缘。</w:t>
      </w:r>
      <w:r>
        <w:rPr>
          <w:rFonts w:hint="eastAsia" w:ascii="仿宋_GB2312" w:hAnsi="仿宋" w:eastAsia="仿宋_GB2312"/>
          <w:sz w:val="32"/>
          <w:szCs w:val="32"/>
        </w:rPr>
        <w:t>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业务利润指数较</w:t>
      </w:r>
      <w:r>
        <w:rPr>
          <w:rFonts w:hint="eastAsia" w:ascii="仿宋_GB2312" w:hAnsi="仿宋" w:eastAsia="仿宋_GB2312"/>
          <w:sz w:val="32"/>
          <w:szCs w:val="32"/>
        </w:rPr>
        <w:t>上月回升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41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%，主营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</w:t>
      </w:r>
      <w:r>
        <w:rPr>
          <w:rFonts w:hint="eastAsia" w:ascii="仿宋_GB2312" w:hAnsi="仿宋" w:eastAsia="仿宋_GB2312"/>
          <w:sz w:val="32"/>
          <w:szCs w:val="32"/>
        </w:rPr>
        <w:t>回升幅度高于主营业务成本指数2</w:t>
      </w:r>
      <w:r>
        <w:rPr>
          <w:rFonts w:ascii="仿宋_GB2312" w:hAnsi="仿宋" w:eastAsia="仿宋_GB2312"/>
          <w:sz w:val="32"/>
          <w:szCs w:val="32"/>
        </w:rPr>
        <w:t>.8</w:t>
      </w:r>
      <w:r>
        <w:rPr>
          <w:rFonts w:hint="eastAsia" w:ascii="仿宋_GB2312" w:hAnsi="仿宋" w:eastAsia="仿宋_GB2312"/>
          <w:sz w:val="32"/>
          <w:szCs w:val="32"/>
        </w:rPr>
        <w:t>个百分点，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反映物流企业经营成本得到一定程度的控制，企业经营效益有所改善。但</w:t>
      </w:r>
      <w:r>
        <w:rPr>
          <w:rFonts w:hint="eastAsia" w:ascii="仿宋_GB2312" w:hAnsi="仿宋" w:eastAsia="仿宋_GB2312"/>
          <w:sz w:val="32"/>
          <w:szCs w:val="32"/>
        </w:rPr>
        <w:t>主营业务利润指数长期处在扩张区间以下，</w:t>
      </w:r>
      <w:r>
        <w:rPr>
          <w:rFonts w:hint="eastAsia" w:ascii="仿宋_GB2312" w:hAnsi="等线 Light" w:eastAsia="仿宋_GB2312"/>
          <w:sz w:val="32"/>
          <w:szCs w:val="32"/>
        </w:rPr>
        <w:t>反映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物流企业盈利空间</w:t>
      </w:r>
      <w:r>
        <w:rPr>
          <w:rFonts w:hint="eastAsia" w:ascii="仿宋_GB2312" w:hAnsi="等线 Light" w:eastAsia="仿宋_GB2312"/>
          <w:sz w:val="32"/>
          <w:szCs w:val="32"/>
        </w:rPr>
        <w:t>仍然较窄</w:t>
      </w:r>
      <w:r>
        <w:rPr>
          <w:rFonts w:hint="eastAsia" w:ascii="仿宋_GB2312" w:hAnsi="仿宋" w:eastAsia="仿宋_GB2312"/>
          <w:sz w:val="32"/>
          <w:szCs w:val="32"/>
        </w:rPr>
        <w:t>。此外，物流服务价格指数较上月回升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平均库存量指数与库存周转次数指数双双回升。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月份，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福州市物流</w:t>
      </w:r>
      <w:r>
        <w:rPr>
          <w:rFonts w:hint="eastAsia" w:ascii="仿宋_GB2312" w:hAnsi="仿宋" w:eastAsia="仿宋_GB2312"/>
          <w:sz w:val="32"/>
          <w:szCs w:val="32"/>
        </w:rPr>
        <w:t>平均库存量指数为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%，较上月回升0.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库存周转次数指数为4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%，较上月回升0.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等线" w:eastAsia="仿宋_GB2312"/>
          <w:sz w:val="32"/>
          <w:szCs w:val="32"/>
        </w:rPr>
        <w:t>。两项指数双双回升，反映出供应链上下游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商品</w:t>
      </w:r>
      <w:r>
        <w:rPr>
          <w:rFonts w:hint="eastAsia" w:ascii="仿宋_GB2312" w:hAnsi="等线" w:eastAsia="仿宋_GB2312"/>
          <w:sz w:val="32"/>
          <w:szCs w:val="32"/>
        </w:rPr>
        <w:t>储备、周转活动活跃。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此外，福州市物流固定资产投资完成额指数较上月回升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个百分点，为3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从后期走势看，福州市物流业务活动预期指数较上月回升0.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%；新订单指数较上月回升0.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49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%，两项指数双双回升，且业务活动预期指数仍保持在较高景气区间，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表明</w:t>
      </w:r>
      <w:r>
        <w:rPr>
          <w:rFonts w:hint="eastAsia" w:ascii="仿宋_GB2312" w:hAnsi="等线" w:eastAsia="仿宋_GB2312"/>
          <w:color w:val="auto"/>
          <w:sz w:val="32"/>
          <w:szCs w:val="32"/>
          <w:lang w:val="en-US" w:eastAsia="zh-CN"/>
        </w:rPr>
        <w:t>物流企业对即将到来的</w:t>
      </w:r>
      <w:r>
        <w:rPr>
          <w:rFonts w:hint="eastAsia" w:ascii="仿宋_GB2312" w:hAnsi="等线 Light" w:eastAsia="仿宋_GB2312"/>
          <w:bCs/>
          <w:color w:val="auto"/>
          <w:sz w:val="32"/>
          <w:szCs w:val="32"/>
        </w:rPr>
        <w:t>传统旺季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有着较好的信心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。</w:t>
      </w: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39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18C519F"/>
    <w:rsid w:val="020E3E06"/>
    <w:rsid w:val="030B6BED"/>
    <w:rsid w:val="047606E8"/>
    <w:rsid w:val="075C0D14"/>
    <w:rsid w:val="077761C9"/>
    <w:rsid w:val="08013FD7"/>
    <w:rsid w:val="0A8C7778"/>
    <w:rsid w:val="0E9933E2"/>
    <w:rsid w:val="0EB616D0"/>
    <w:rsid w:val="1178570B"/>
    <w:rsid w:val="12014081"/>
    <w:rsid w:val="142718EA"/>
    <w:rsid w:val="152139F9"/>
    <w:rsid w:val="156E7B63"/>
    <w:rsid w:val="15C446A5"/>
    <w:rsid w:val="15F2306D"/>
    <w:rsid w:val="18055AFC"/>
    <w:rsid w:val="188D1AD1"/>
    <w:rsid w:val="19F01FE9"/>
    <w:rsid w:val="1C153019"/>
    <w:rsid w:val="1CCE26B8"/>
    <w:rsid w:val="1D110EBE"/>
    <w:rsid w:val="2012124E"/>
    <w:rsid w:val="218F1533"/>
    <w:rsid w:val="228F25C9"/>
    <w:rsid w:val="235D7919"/>
    <w:rsid w:val="247C6164"/>
    <w:rsid w:val="2533312E"/>
    <w:rsid w:val="255F4BB4"/>
    <w:rsid w:val="274F0675"/>
    <w:rsid w:val="280E28B8"/>
    <w:rsid w:val="29B71947"/>
    <w:rsid w:val="2CF46108"/>
    <w:rsid w:val="2D6C7C1D"/>
    <w:rsid w:val="2E020414"/>
    <w:rsid w:val="2F184D3D"/>
    <w:rsid w:val="2F2263AE"/>
    <w:rsid w:val="2FA74954"/>
    <w:rsid w:val="30D34724"/>
    <w:rsid w:val="322E3BE4"/>
    <w:rsid w:val="33516BCC"/>
    <w:rsid w:val="34931CE7"/>
    <w:rsid w:val="381407FB"/>
    <w:rsid w:val="3A267B8D"/>
    <w:rsid w:val="3B0A7F94"/>
    <w:rsid w:val="3CD75501"/>
    <w:rsid w:val="3D3D4415"/>
    <w:rsid w:val="3FD9040F"/>
    <w:rsid w:val="412A5860"/>
    <w:rsid w:val="41B8211C"/>
    <w:rsid w:val="44496945"/>
    <w:rsid w:val="48351AAB"/>
    <w:rsid w:val="49FD11D8"/>
    <w:rsid w:val="4A606088"/>
    <w:rsid w:val="4E636EDA"/>
    <w:rsid w:val="4ED2570C"/>
    <w:rsid w:val="50832461"/>
    <w:rsid w:val="5291761C"/>
    <w:rsid w:val="54A43628"/>
    <w:rsid w:val="58A861AA"/>
    <w:rsid w:val="60DB07F5"/>
    <w:rsid w:val="61C2296E"/>
    <w:rsid w:val="626543C4"/>
    <w:rsid w:val="63C63088"/>
    <w:rsid w:val="64922D58"/>
    <w:rsid w:val="69181A33"/>
    <w:rsid w:val="69F12B0F"/>
    <w:rsid w:val="6D521B17"/>
    <w:rsid w:val="6FFB9502"/>
    <w:rsid w:val="70125253"/>
    <w:rsid w:val="731260AA"/>
    <w:rsid w:val="73FF26E3"/>
    <w:rsid w:val="741D62AC"/>
    <w:rsid w:val="743E1B69"/>
    <w:rsid w:val="750A79A8"/>
    <w:rsid w:val="77DFCB8D"/>
    <w:rsid w:val="7ACB4CB6"/>
    <w:rsid w:val="7B441D18"/>
    <w:rsid w:val="7CFD43DD"/>
    <w:rsid w:val="8AFE68D9"/>
    <w:rsid w:val="BDFC3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1711</Words>
  <Characters>2191</Characters>
  <Lines>42</Lines>
  <Paragraphs>12</Paragraphs>
  <TotalTime>12</TotalTime>
  <ScaleCrop>false</ScaleCrop>
  <LinksUpToDate>false</LinksUpToDate>
  <CharactersWithSpaces>2198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2021-08-20T02:40:00Z</dcterms:created>
  <dc:creator>微软用户</dc:creator>
  <cp:lastModifiedBy>YJ</cp:lastModifiedBy>
  <dcterms:modified xsi:type="dcterms:W3CDTF">2024-09-29T07:55:00Z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E340863A18754798A793C4035C8A294B</vt:lpwstr>
  </property>
</Properties>
</file>