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2023年10月份福州市物流业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景气指数（LPI）情况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10月份，福州市物流业景气指数（LPI）较上月回升0.7个百分点，为53.3%（见图1）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，实现第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四季度开局稳中有升。12个单项指数均有不同程度回升：单项指数回升幅度在0.4至7.1个百分点之间，其中主营业务成本指数（逆指标）回升7.1个百分点（见表）。</w:t>
      </w:r>
    </w:p>
    <w:p>
      <w:pPr>
        <w:spacing w:line="240" w:lineRule="auto"/>
        <w:jc w:val="both"/>
      </w:pPr>
      <w:r>
        <w:rPr>
          <w:rFonts w:hint="eastAsia" w:ascii="仿宋_GB2312" w:hAnsi="宋体" w:eastAsia="仿宋_GB2312" w:cs="Arial"/>
          <w:sz w:val="32"/>
          <w:szCs w:val="32"/>
        </w:rPr>
        <w:drawing>
          <wp:inline distT="0" distB="0" distL="114300" distR="114300">
            <wp:extent cx="5577840" cy="2570480"/>
            <wp:effectExtent l="0" t="0" r="3810" b="1270"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图1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202</w:t>
      </w:r>
      <w:r>
        <w:rPr>
          <w:rFonts w:ascii="仿宋_GB2312" w:hAnsi="Times New Roman" w:eastAsia="仿宋_GB2312"/>
          <w:b/>
          <w:bCs/>
          <w:sz w:val="28"/>
          <w:szCs w:val="28"/>
        </w:rPr>
        <w:t>2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年1月-202</w:t>
      </w:r>
      <w:r>
        <w:rPr>
          <w:rFonts w:ascii="仿宋_GB2312" w:hAnsi="Times New Roman" w:eastAsia="仿宋_GB2312"/>
          <w:b/>
          <w:bCs/>
          <w:sz w:val="28"/>
          <w:szCs w:val="28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月分月福州市物流业景气指数（LPI）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走势图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 w:val="0"/>
          <w:bCs w:val="0"/>
          <w:sz w:val="28"/>
          <w:szCs w:val="28"/>
        </w:rPr>
      </w:pP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134"/>
        <w:gridCol w:w="1276"/>
        <w:gridCol w:w="1276"/>
        <w:gridCol w:w="16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2023年10月（%）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2023年9月（%）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环比增减（%）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2022年10月（%）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同比增减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物流业景气指数（LPI）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53.3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51.2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固定资产投资完成额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40.6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41.7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平均库存量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43.5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45.1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库存周转次数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45.3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42.1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业务活动预期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55.6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53.6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物流服务价格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53.4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52.4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设备利用率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54.8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52.0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从业人员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55.0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主营业务成本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56.5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49.4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53.3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新订单（客户需求）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53.4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51.8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业务总量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50.7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资金周转率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51.9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52.9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主营业务利润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43.4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37.1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表  2023年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月福州市物流业景气指数（LPI）环比、同比变化情况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kern w:val="2"/>
          <w:sz w:val="32"/>
          <w:szCs w:val="32"/>
        </w:rPr>
        <w:t>新订单指数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平稳</w:t>
      </w:r>
      <w:r>
        <w:rPr>
          <w:rFonts w:hint="eastAsia" w:ascii="仿宋_GB2312" w:hAnsi="仿宋" w:eastAsia="仿宋_GB2312"/>
          <w:kern w:val="2"/>
          <w:sz w:val="32"/>
          <w:szCs w:val="32"/>
        </w:rPr>
        <w:t>回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升</w:t>
      </w:r>
      <w:r>
        <w:rPr>
          <w:rFonts w:hint="eastAsia" w:ascii="仿宋_GB2312" w:hAnsi="仿宋" w:eastAsia="仿宋_GB2312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物流</w:t>
      </w:r>
      <w:r>
        <w:rPr>
          <w:rFonts w:hint="eastAsia" w:ascii="仿宋_GB2312" w:hAnsi="仿宋" w:eastAsia="仿宋_GB2312"/>
          <w:kern w:val="2"/>
          <w:sz w:val="32"/>
          <w:szCs w:val="32"/>
        </w:rPr>
        <w:t>市场需求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稳定恢复</w:t>
      </w:r>
      <w:r>
        <w:rPr>
          <w:rFonts w:hint="eastAsia" w:ascii="仿宋_GB2312" w:hAnsi="仿宋" w:eastAsia="仿宋_GB2312"/>
          <w:kern w:val="2"/>
          <w:sz w:val="32"/>
          <w:szCs w:val="32"/>
        </w:rPr>
        <w:t>。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10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月份，福州市物流新订单指数为53.4%，较上月回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0.7个百分点。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今年2月份</w:t>
      </w:r>
      <w:r>
        <w:rPr>
          <w:rFonts w:hint="eastAsia" w:ascii="仿宋_GB2312" w:hAnsi="仿宋" w:eastAsia="仿宋_GB2312" w:cs="宋体"/>
          <w:b w:val="0"/>
          <w:bCs w:val="0"/>
          <w:kern w:val="2"/>
          <w:sz w:val="32"/>
          <w:szCs w:val="32"/>
          <w:lang w:eastAsia="zh-CN"/>
        </w:rPr>
        <w:t>以来，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新订单指数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均在52.2%</w:t>
      </w:r>
      <w:r>
        <w:rPr>
          <w:rFonts w:hint="eastAsia" w:ascii="仿宋_GB2312" w:hAnsi="仿宋" w:eastAsia="仿宋_GB2312" w:cs="宋体"/>
          <w:b w:val="0"/>
          <w:bCs w:val="0"/>
          <w:kern w:val="2"/>
          <w:sz w:val="32"/>
          <w:szCs w:val="32"/>
          <w:lang w:eastAsia="zh-CN"/>
        </w:rPr>
        <w:t>以上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高位</w:t>
      </w:r>
      <w:r>
        <w:rPr>
          <w:rFonts w:hint="eastAsia" w:ascii="仿宋_GB2312" w:hAnsi="仿宋" w:eastAsia="仿宋_GB2312" w:cs="宋体"/>
          <w:b w:val="0"/>
          <w:bCs w:val="0"/>
          <w:kern w:val="2"/>
          <w:sz w:val="32"/>
          <w:szCs w:val="32"/>
          <w:lang w:eastAsia="zh-CN"/>
        </w:rPr>
        <w:t>小幅波动，显示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市场需求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持续稳定恢复。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多式联运和运输代理业新订单指数为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个百分点；运输业新订单指数为5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装卸搬运和仓储业新订单指数为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5A级企业新订单指数较上月回落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%；4A级企业新订单指数较上月回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%；3A级企业新订单指数较上月回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个百分点，为51.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业务总量指数高位运行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，物流经营活动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持续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活跃。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月份，福州市物流业务总量指数为5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个百分点（见图2）。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多式联运和运输代理业业务总量指数为</w:t>
      </w:r>
      <w:r>
        <w:rPr>
          <w:rFonts w:ascii="仿宋_GB2312" w:hAnsi="仿宋" w:eastAsia="仿宋_GB2312"/>
          <w:sz w:val="32"/>
          <w:szCs w:val="32"/>
        </w:rPr>
        <w:t>64</w:t>
      </w:r>
      <w:r>
        <w:rPr>
          <w:rFonts w:hint="eastAsia" w:ascii="仿宋_GB2312" w:hAnsi="仿宋" w:eastAsia="仿宋_GB2312"/>
          <w:sz w:val="32"/>
          <w:szCs w:val="32"/>
        </w:rPr>
        <w:t>.0%，较上月回升2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个百分点；运输业业务总量指数为54.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%，较上月回落0.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装卸搬运和仓储业业务总量指数为</w:t>
      </w:r>
      <w:r>
        <w:rPr>
          <w:rFonts w:ascii="仿宋_GB2312" w:hAnsi="仿宋" w:eastAsia="仿宋_GB2312"/>
          <w:sz w:val="32"/>
          <w:szCs w:val="32"/>
        </w:rPr>
        <w:t>47</w:t>
      </w:r>
      <w:r>
        <w:rPr>
          <w:rFonts w:hint="eastAsia" w:ascii="仿宋_GB2312" w:hAnsi="仿宋" w:eastAsia="仿宋_GB2312"/>
          <w:sz w:val="32"/>
          <w:szCs w:val="32"/>
        </w:rPr>
        <w:t>.2%，较上月回落1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5A级企业业务总量指数较上月回升0.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个百分点，为70.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%；4A级企业业务总量指数较上月回升1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%；3A级企业业务总量指数较上月回升5.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575935" cy="2077720"/>
            <wp:effectExtent l="0" t="0" r="5715" b="17780"/>
            <wp:docPr id="4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图2  2022年1月-2023年10月分月福州市物流业务总量指数图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从业人员指数有所回升，企业用工保持稳定。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月份，福州市物流从业人员指数为5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装卸搬运和仓储业从业人员指数为</w:t>
      </w:r>
      <w:r>
        <w:rPr>
          <w:rFonts w:ascii="仿宋_GB2312" w:hAnsi="仿宋" w:eastAsia="仿宋_GB2312"/>
          <w:sz w:val="32"/>
          <w:szCs w:val="32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%，较上月回升9.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个百分点；运输业从业人员指数为5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%，较上月回落0.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个百分点；多式联运和运输代理业从业人员指数为</w:t>
      </w:r>
      <w:r>
        <w:rPr>
          <w:rFonts w:ascii="仿宋_GB2312" w:hAnsi="仿宋" w:eastAsia="仿宋_GB2312"/>
          <w:sz w:val="32"/>
          <w:szCs w:val="32"/>
        </w:rPr>
        <w:t>46</w:t>
      </w:r>
      <w:r>
        <w:rPr>
          <w:rFonts w:hint="eastAsia" w:ascii="仿宋_GB2312" w:hAnsi="仿宋" w:eastAsia="仿宋_GB2312"/>
          <w:sz w:val="32"/>
          <w:szCs w:val="32"/>
        </w:rPr>
        <w:t>.0%，较上月回落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5A级企业从业人员指数较上月回落2.0个百分点，为6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.0%；4A级企业从业人员指数较上月回落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49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 ；3A级企业从业人员指数较上月回落0.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个百分点，为52.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资金周转率指数略有改善。</w:t>
      </w:r>
      <w:r>
        <w:rPr>
          <w:rFonts w:ascii="仿宋_GB2312" w:hAnsi="Times New Roman" w:eastAsia="仿宋_GB2312"/>
          <w:sz w:val="32"/>
          <w:szCs w:val="32"/>
        </w:rPr>
        <w:t>10</w:t>
      </w:r>
      <w:r>
        <w:rPr>
          <w:rFonts w:hint="eastAsia" w:ascii="仿宋_GB2312" w:hAnsi="Times New Roman" w:eastAsia="仿宋_GB2312"/>
          <w:sz w:val="32"/>
          <w:szCs w:val="32"/>
        </w:rPr>
        <w:t>月份，福州市物流资金周转率指数为51.</w:t>
      </w:r>
      <w:r>
        <w:rPr>
          <w:rFonts w:ascii="仿宋_GB2312" w:hAnsi="Times New Roman" w:eastAsia="仿宋_GB2312"/>
          <w:sz w:val="32"/>
          <w:szCs w:val="32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%，较上月回升0.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个百分点，</w:t>
      </w:r>
      <w:r>
        <w:rPr>
          <w:rFonts w:hint="eastAsia" w:ascii="仿宋_GB2312" w:hAnsi="宋体" w:eastAsia="仿宋_GB2312"/>
          <w:sz w:val="32"/>
          <w:szCs w:val="32"/>
        </w:rPr>
        <w:t>表明物流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企业资金流动性有所加快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3"/>
          <w:rFonts w:hint="eastAsia" w:ascii="仿宋_GB2312" w:hAnsi="仿宋" w:eastAsia="仿宋_GB2312"/>
          <w:sz w:val="32"/>
          <w:szCs w:val="32"/>
        </w:rPr>
      </w:pPr>
      <w:r>
        <w:rPr>
          <w:rStyle w:val="13"/>
          <w:rFonts w:hint="default" w:ascii="仿宋_GB2312" w:hAnsi="仿宋" w:eastAsia="仿宋_GB2312"/>
          <w:sz w:val="32"/>
          <w:szCs w:val="32"/>
          <w:lang w:val="en" w:eastAsia="zh-CN"/>
        </w:rPr>
        <w:t>5.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物流企业主营业务成本指数与主营业务利润指数回升。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月份，福州市物流主营业务成本指数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/>
          <w:sz w:val="32"/>
          <w:szCs w:val="32"/>
        </w:rPr>
        <w:t>上月回升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%。主营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业务利润指数较</w:t>
      </w:r>
      <w:r>
        <w:rPr>
          <w:rFonts w:hint="eastAsia" w:ascii="仿宋_GB2312" w:hAnsi="仿宋" w:eastAsia="仿宋_GB2312"/>
          <w:sz w:val="32"/>
          <w:szCs w:val="32"/>
        </w:rPr>
        <w:t>上月回升0.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个百分点，为43.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%，主营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</w:t>
      </w:r>
      <w:r>
        <w:rPr>
          <w:rFonts w:hint="eastAsia" w:ascii="仿宋_GB2312" w:hAnsi="仿宋" w:eastAsia="仿宋_GB2312"/>
          <w:sz w:val="32"/>
          <w:szCs w:val="32"/>
        </w:rPr>
        <w:t>成本指数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回升高于</w:t>
      </w:r>
      <w:r>
        <w:rPr>
          <w:rFonts w:hint="eastAsia" w:ascii="仿宋_GB2312" w:hAnsi="仿宋" w:eastAsia="仿宋_GB2312"/>
          <w:sz w:val="32"/>
          <w:szCs w:val="32"/>
        </w:rPr>
        <w:t>主营业务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利润指数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个百分点，反映物流企业盈利能力有所下降，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</w:rPr>
        <w:t>物流企业经营成本依然高企</w:t>
      </w:r>
      <w:r>
        <w:rPr>
          <w:rFonts w:hint="eastAsia" w:ascii="仿宋_GB2312" w:hAnsi="仿宋" w:eastAsia="仿宋_GB2312"/>
          <w:sz w:val="32"/>
          <w:szCs w:val="32"/>
        </w:rPr>
        <w:t>。此外，物流服务价格指数较月回升0.6个百分点，为5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平均库存量指数与库存周转次数指数双双回升。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月份，福州市物流平均库存量指数为43.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%，较上月回升0.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，</w:t>
      </w:r>
      <w:r>
        <w:rPr>
          <w:rFonts w:hint="eastAsia" w:ascii="仿宋_GB2312" w:hAnsi="等线 Light" w:eastAsia="仿宋_GB2312"/>
          <w:spacing w:val="-2"/>
          <w:sz w:val="32"/>
          <w:szCs w:val="32"/>
        </w:rPr>
        <w:t>反映出</w:t>
      </w:r>
      <w:r>
        <w:rPr>
          <w:rFonts w:hint="eastAsia" w:ascii="仿宋_GB2312" w:hAnsi="等线 Light" w:eastAsia="仿宋_GB2312"/>
          <w:sz w:val="32"/>
          <w:szCs w:val="32"/>
        </w:rPr>
        <w:t>企业库存由生产环节向流通环节转移，流通环节库存有所增加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库存周转次数指数为4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%，较上月回升0.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个百分点，反映</w:t>
      </w:r>
      <w:r>
        <w:rPr>
          <w:rFonts w:hint="eastAsia" w:ascii="仿宋_GB2312" w:hAnsi="Times New Roman" w:eastAsia="仿宋_GB2312"/>
          <w:sz w:val="32"/>
          <w:szCs w:val="32"/>
        </w:rPr>
        <w:t>物流周转效率有所提高</w:t>
      </w:r>
      <w:r>
        <w:rPr>
          <w:rFonts w:hint="eastAsia" w:ascii="仿宋_GB2312" w:hAnsi="仿宋" w:eastAsia="仿宋_GB2312"/>
          <w:sz w:val="32"/>
          <w:szCs w:val="32"/>
        </w:rPr>
        <w:t>。两项指数双双回升，</w:t>
      </w:r>
      <w:r>
        <w:rPr>
          <w:rFonts w:hint="eastAsia" w:ascii="仿宋_GB2312" w:hAnsi="等线 Light" w:eastAsia="仿宋_GB2312"/>
          <w:sz w:val="32"/>
          <w:szCs w:val="32"/>
        </w:rPr>
        <w:t>反映出随着生产建设活动加快，供应链上下游物流采购活动增加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此外，福州市物流固定资产投资完成额指数较上月</w:t>
      </w:r>
      <w:r>
        <w:rPr>
          <w:rFonts w:hint="eastAsia" w:ascii="仿宋_GB2312" w:hAnsi="Times New Roman" w:eastAsia="仿宋_GB2312"/>
          <w:sz w:val="32"/>
          <w:szCs w:val="32"/>
        </w:rPr>
        <w:t>回升0.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个百分点，为</w:t>
      </w:r>
      <w:r>
        <w:rPr>
          <w:rFonts w:ascii="仿宋_GB2312" w:hAnsi="Times New Roman" w:eastAsia="仿宋_GB2312"/>
          <w:sz w:val="32"/>
          <w:szCs w:val="32"/>
        </w:rPr>
        <w:t>40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表明物流企业正逐步加大项目投资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从后期走势看，福州市物流业务活动预期指数较上月回升0.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个百分点，为55.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%；新订单指数较上月回升0.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宋体" w:eastAsia="仿宋_GB2312"/>
          <w:bCs/>
          <w:sz w:val="32"/>
          <w:szCs w:val="32"/>
        </w:rPr>
        <w:t>均在较高景气区间继续上升。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表明物流企业对即将到来的旺季持乐观态度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物流业将保持稳中有升运行态势。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30B6BED"/>
    <w:rsid w:val="047606E8"/>
    <w:rsid w:val="075C0D14"/>
    <w:rsid w:val="092E4895"/>
    <w:rsid w:val="0EB616D0"/>
    <w:rsid w:val="142718EA"/>
    <w:rsid w:val="156E7B63"/>
    <w:rsid w:val="15C446A5"/>
    <w:rsid w:val="19F01FE9"/>
    <w:rsid w:val="2012124E"/>
    <w:rsid w:val="218F1533"/>
    <w:rsid w:val="228F25C9"/>
    <w:rsid w:val="247C6164"/>
    <w:rsid w:val="29B71947"/>
    <w:rsid w:val="2D6C7C1D"/>
    <w:rsid w:val="30D34724"/>
    <w:rsid w:val="322E3BE4"/>
    <w:rsid w:val="33516BCC"/>
    <w:rsid w:val="34931CE7"/>
    <w:rsid w:val="3A267B8D"/>
    <w:rsid w:val="3CD75501"/>
    <w:rsid w:val="3D3D4415"/>
    <w:rsid w:val="41B8211C"/>
    <w:rsid w:val="49FD11D8"/>
    <w:rsid w:val="4ED2570C"/>
    <w:rsid w:val="50832461"/>
    <w:rsid w:val="5291761C"/>
    <w:rsid w:val="6022291A"/>
    <w:rsid w:val="60DB07F5"/>
    <w:rsid w:val="61C2296E"/>
    <w:rsid w:val="626543C4"/>
    <w:rsid w:val="63C63088"/>
    <w:rsid w:val="64922D58"/>
    <w:rsid w:val="69181A33"/>
    <w:rsid w:val="6D521B17"/>
    <w:rsid w:val="70125253"/>
    <w:rsid w:val="731260AA"/>
    <w:rsid w:val="743E1B69"/>
    <w:rsid w:val="7B441D18"/>
    <w:rsid w:val="7FDD99AA"/>
    <w:rsid w:val="DDBBDC28"/>
    <w:rsid w:val="F9BDA744"/>
    <w:rsid w:val="FDE6C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1669</Words>
  <Characters>2109</Characters>
  <Lines>42</Lines>
  <Paragraphs>12</Paragraphs>
  <TotalTime>10</TotalTime>
  <ScaleCrop>false</ScaleCrop>
  <LinksUpToDate>false</LinksUpToDate>
  <CharactersWithSpaces>2117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2021-08-20T10:40:00Z</dcterms:created>
  <dc:creator>微软用户</dc:creator>
  <cp:lastModifiedBy>YJ</cp:lastModifiedBy>
  <dcterms:modified xsi:type="dcterms:W3CDTF">2023-11-28T08:32:32Z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E340863A18754798A793C4035C8A294B</vt:lpwstr>
  </property>
</Properties>
</file>