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2022年福州市物流业运行情况报告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50"/>
        <w:textAlignment w:val="auto"/>
        <w:rPr>
          <w:rFonts w:asciiTheme="majorEastAsia" w:hAnsiTheme="majorEastAsia" w:eastAsiaTheme="maj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在市委、市政府的坚强领导下，全市认真学习宣传贯彻党的二十大精神，高效统筹疫情防控和经济社会发展，扎实开展“提高效率、提升效能、提增效益”行动，经济保持高质量发展，全市物流业总体延续恢复态势，三项主要指标保持稳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一、福州市物流业业务收入较快增长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据初步测算，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物流业业务收入1432.92亿元，比上年同期增长14.3%，分别比1-3季、上半年、一季度增速各提高0.1个、0.4个和7.4个百分点。其中交通运输、仓储业、邮政业中的物流业业务收入1018.21亿元，增长14.9%，分别比1-3季、一季度增速提高0.1个和13.7个百分点，比上半年减少0.1个百分点；批发和零售业中的物流业业务收入414.71亿元，增长12.7%，分别比1-3季、一季度增速减少0.2个和11.7个百分点，比上半年提高1.8个百分点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59" w:leftChars="171"/>
        <w:jc w:val="center"/>
        <w:textAlignment w:val="auto"/>
        <w:rPr>
          <w:rFonts w:hint="eastAsia" w:cs="宋体" w:asciiTheme="majorEastAsia" w:hAnsiTheme="majorEastAsia" w:eastAsiaTheme="majorEastAsia"/>
          <w:bCs w:val="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bCs w:val="0"/>
          <w:sz w:val="28"/>
          <w:szCs w:val="28"/>
          <w:lang w:val="en-US" w:eastAsia="zh-CN"/>
        </w:rPr>
        <w:t>表1  2022年福州市物流业业务收入分季情况 单位：亿元、%</w:t>
      </w:r>
    </w:p>
    <w:tbl>
      <w:tblPr>
        <w:tblStyle w:val="5"/>
        <w:tblW w:w="780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1209"/>
        <w:gridCol w:w="1340"/>
        <w:gridCol w:w="995"/>
        <w:gridCol w:w="113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1季度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上半年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1-3季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一、物流业业务收入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255.47 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600.66 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901.72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1432.92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1．交通运输、仓储业、邮政业中的物流业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182.24 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444.47 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646.58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1018.21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2．批发和零售业中的物流业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73.22 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156.19 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255.14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414.71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二、物流业业务收入同比增长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6.9 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13.9 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14.3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1．交通运输、仓储业、邮政业中的物流业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15.0 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14.8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14.9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2．批发和零售业中的物流业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24.4 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10.9 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12.7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二、福州市物流业增加值占GDP比重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首次超过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6.0%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市物流业实现增加值753.84亿元，按可比价格计算，比上年同期增长4.1%，分别比1-3季、上半年、一季度增速各减少0.1个、2.2个和5.5个百分点。其中交通运输、仓储业、邮政业中的物流业实现增加值465.16亿元，增长2.3%，比1-3季增速提高0.1个百分点，分别比上半年、一季度增速减少2.9个和5.9个百分点；批发和零售业中的物流业实现增加值288.67亿元，增长7.0%，分别比1-3季、上半年、一季度增速各减少0.5个、1.2个和5.3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流业增加值占GDP的比重为6.1%，比上年同期(5.7%)提高0.4个百分点，分别比1-3季（5.6%）、上半年（5.6%）、一季度（5.3%）各提高0.5个、0.5个和0.8个百分点；占服务业增加值的比重为10.8%，比上年同期（10.1%）提高0.7个百分点，分别比1-3季（10.5%）、上半年（10.0%）、一季度（10.1%）各提高0.3个、0.8个和0.7个百分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宋体" w:asciiTheme="majorEastAsia" w:hAnsiTheme="majorEastAsia" w:eastAsiaTheme="majorEastAsia"/>
          <w:b/>
          <w:bCs w:val="0"/>
          <w:kern w:val="36"/>
          <w:sz w:val="24"/>
          <w:szCs w:val="24"/>
          <w:lang w:val="en-GB" w:eastAsia="zh-CN" w:bidi="ar-SA"/>
        </w:rPr>
      </w:pPr>
      <w:r>
        <w:rPr>
          <w:rFonts w:hint="eastAsia" w:cs="宋体" w:asciiTheme="majorEastAsia" w:hAnsiTheme="majorEastAsia" w:eastAsiaTheme="majorEastAsia"/>
          <w:b/>
          <w:bCs w:val="0"/>
          <w:kern w:val="36"/>
          <w:sz w:val="24"/>
          <w:szCs w:val="24"/>
          <w:lang w:val="en-US" w:eastAsia="zh-CN" w:bidi="ar-SA"/>
        </w:rPr>
        <w:t xml:space="preserve">表2  2022年福州市物流业增加值分季情况   </w:t>
      </w:r>
      <w:r>
        <w:rPr>
          <w:rFonts w:hint="eastAsia" w:cs="宋体" w:asciiTheme="majorEastAsia" w:hAnsiTheme="majorEastAsia" w:eastAsiaTheme="majorEastAsia"/>
          <w:b/>
          <w:bCs w:val="0"/>
          <w:kern w:val="36"/>
          <w:sz w:val="24"/>
          <w:szCs w:val="24"/>
          <w:lang w:val="en-GB" w:eastAsia="zh-CN" w:bidi="ar-SA"/>
        </w:rPr>
        <w:t>单位：亿元、%</w:t>
      </w:r>
    </w:p>
    <w:tbl>
      <w:tblPr>
        <w:tblStyle w:val="5"/>
        <w:tblW w:w="766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203"/>
        <w:gridCol w:w="1276"/>
        <w:gridCol w:w="1134"/>
        <w:gridCol w:w="113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29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1季度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上半年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1-3季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一、物流业增加值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131.34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305.04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463.46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753.84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1．交通运输、仓储业、邮政业中的物流业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81.3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198.34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289.18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465.16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2．批发和零售业中的物流业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50.02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106.69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174.28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288.67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二、物流业增加值同比增长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9.6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6.3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4.2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4.1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1．交通运输、仓储业、邮政业中的物流业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8.2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5.2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2.2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2．批发和零售业中的物流业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12.3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8.2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7.5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7.0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宋体" w:asciiTheme="majorEastAsia" w:hAnsiTheme="majorEastAsia" w:eastAsiaTheme="majorEastAsia"/>
          <w:b/>
          <w:bCs w:val="0"/>
          <w:kern w:val="36"/>
          <w:sz w:val="28"/>
          <w:szCs w:val="28"/>
          <w:lang w:val="en-US" w:eastAsia="zh-CN" w:bidi="ar-SA"/>
        </w:rPr>
      </w:pPr>
      <w:r>
        <w:rPr>
          <w:rFonts w:hint="eastAsia" w:cs="宋体" w:asciiTheme="majorEastAsia" w:hAnsiTheme="majorEastAsia" w:eastAsiaTheme="majorEastAsia"/>
          <w:b/>
          <w:bCs w:val="0"/>
          <w:kern w:val="36"/>
          <w:sz w:val="28"/>
          <w:szCs w:val="28"/>
          <w:lang w:val="en-US" w:eastAsia="zh-CN" w:bidi="ar-SA"/>
        </w:rPr>
        <w:t>表3  2022年福州市物流业增加值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宋体" w:asciiTheme="majorEastAsia" w:hAnsiTheme="majorEastAsia" w:eastAsiaTheme="majorEastAsia"/>
          <w:b/>
          <w:bCs w:val="0"/>
          <w:kern w:val="36"/>
          <w:sz w:val="28"/>
          <w:szCs w:val="28"/>
          <w:lang w:val="en-US" w:eastAsia="zh-CN" w:bidi="ar-SA"/>
        </w:rPr>
      </w:pPr>
      <w:r>
        <w:rPr>
          <w:rFonts w:hint="eastAsia" w:cs="宋体" w:asciiTheme="majorEastAsia" w:hAnsiTheme="majorEastAsia" w:eastAsiaTheme="majorEastAsia"/>
          <w:b/>
          <w:bCs w:val="0"/>
          <w:kern w:val="36"/>
          <w:sz w:val="28"/>
          <w:szCs w:val="28"/>
          <w:lang w:val="en-US" w:eastAsia="zh-CN" w:bidi="ar-SA"/>
        </w:rPr>
        <w:t>占第三产业及地区生产总值分季比重</w:t>
      </w:r>
    </w:p>
    <w:tbl>
      <w:tblPr>
        <w:tblStyle w:val="5"/>
        <w:tblW w:w="710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1420"/>
        <w:gridCol w:w="1580"/>
        <w:gridCol w:w="150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tblHeader/>
          <w:jc w:val="center"/>
        </w:trPr>
        <w:tc>
          <w:tcPr>
            <w:tcW w:w="2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物流业增加值（亿元）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占第三产业增加值比重（%）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占地区生产总值比重（%）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530.31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年年度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646.77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2022年1季度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131.34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2022年上半年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305.04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2022年1-3季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463.46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2022年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753.84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10.8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6.1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三、物流业固定资产投资完成额稳步增长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，全市物流业固定资产投资完成额比上年同期增长8.2%，比上年同期增速（10.8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）减少2.6个百分点；比1-3季（6.1%）提高2.1个百分点；但分别比上半年（15.9%）、一季度（26.5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减少7.7个和18.3个百分点。其中交通运输、仓储业、邮政业中的物流业投资增长8.6%，比1-3季（6.6%）提高2.0个百分点；但分别比上半年（16.7%）和一季度（27.5%）增速减少8.1个和18.9个百分点；批发零售业中的物流业投资下降39.7%，分别比1-3季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(-42.0%)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、上半年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(-59.3%)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、一季度（-63.1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）下降幅度各减少2.3个、19.6个和23.4个百分点。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宋体" w:asciiTheme="majorEastAsia" w:hAnsiTheme="majorEastAsia" w:eastAsiaTheme="majorEastAsia"/>
          <w:b/>
          <w:bCs w:val="0"/>
          <w:kern w:val="36"/>
          <w:sz w:val="28"/>
          <w:szCs w:val="28"/>
          <w:lang w:val="en-US" w:eastAsia="zh-CN" w:bidi="ar-SA"/>
        </w:rPr>
      </w:pPr>
      <w:r>
        <w:rPr>
          <w:rFonts w:hint="eastAsia" w:cs="宋体" w:asciiTheme="majorEastAsia" w:hAnsiTheme="majorEastAsia" w:eastAsiaTheme="majorEastAsia"/>
          <w:b/>
          <w:bCs w:val="0"/>
          <w:kern w:val="36"/>
          <w:sz w:val="28"/>
          <w:szCs w:val="28"/>
          <w:lang w:val="en-US" w:eastAsia="zh-CN" w:bidi="ar-SA"/>
        </w:rPr>
        <w:t>表4  2022年福州市物流业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宋体" w:asciiTheme="majorEastAsia" w:hAnsiTheme="majorEastAsia" w:eastAsiaTheme="majorEastAsia"/>
          <w:b/>
          <w:bCs w:val="0"/>
          <w:kern w:val="36"/>
          <w:sz w:val="28"/>
          <w:szCs w:val="28"/>
          <w:lang w:val="en-GB" w:eastAsia="zh-CN" w:bidi="ar-SA"/>
        </w:rPr>
      </w:pPr>
      <w:r>
        <w:rPr>
          <w:rFonts w:hint="eastAsia" w:cs="宋体" w:asciiTheme="majorEastAsia" w:hAnsiTheme="majorEastAsia" w:eastAsiaTheme="majorEastAsia"/>
          <w:b/>
          <w:bCs w:val="0"/>
          <w:kern w:val="36"/>
          <w:sz w:val="28"/>
          <w:szCs w:val="28"/>
          <w:lang w:val="en-US" w:eastAsia="zh-CN" w:bidi="ar-SA"/>
        </w:rPr>
        <w:t>固定资产投资完成额分季增速  计量</w:t>
      </w:r>
      <w:r>
        <w:rPr>
          <w:rFonts w:hint="eastAsia" w:cs="宋体" w:asciiTheme="majorEastAsia" w:hAnsiTheme="majorEastAsia" w:eastAsiaTheme="majorEastAsia"/>
          <w:b/>
          <w:bCs w:val="0"/>
          <w:kern w:val="36"/>
          <w:sz w:val="28"/>
          <w:szCs w:val="28"/>
          <w:lang w:val="en-GB" w:eastAsia="zh-CN" w:bidi="ar-SA"/>
        </w:rPr>
        <w:t>单位：%</w:t>
      </w:r>
    </w:p>
    <w:tbl>
      <w:tblPr>
        <w:tblStyle w:val="5"/>
        <w:tblW w:w="752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  <w:gridCol w:w="992"/>
        <w:gridCol w:w="1134"/>
        <w:gridCol w:w="969"/>
        <w:gridCol w:w="99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1季度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上半年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1-3季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物流业固定资产投资完成额增速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26.5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15.9 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8.2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1.交通运输、仓储和邮政业中的物流业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27.5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16.7 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6.6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8.6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2.批发和零售业中的物流业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-63.1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-59.3 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-42.0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-39.7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总体来看，面对各种困难挑战，2022年全市物流业延续稳中有进运行态势。下阶段，随着全市经济秩序的逐步回归正轨，上下一心全力拼经济、谋发展，企业生产活动有序开展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以及随着稳经济一揽子政策和接续政策措施落地显效，将有力促进全市物流运行保持稳定向好。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mQ0NWJkNzQ2ZDc5NDcyZGJhZGQ0Zjc4ZTRhYmMifQ=="/>
  </w:docVars>
  <w:rsids>
    <w:rsidRoot w:val="00620BA1"/>
    <w:rsid w:val="00072A10"/>
    <w:rsid w:val="0008127C"/>
    <w:rsid w:val="000B3C96"/>
    <w:rsid w:val="000D6E32"/>
    <w:rsid w:val="000F468A"/>
    <w:rsid w:val="00102427"/>
    <w:rsid w:val="00225CAA"/>
    <w:rsid w:val="00260C7E"/>
    <w:rsid w:val="00265574"/>
    <w:rsid w:val="00293170"/>
    <w:rsid w:val="00327F14"/>
    <w:rsid w:val="0036253A"/>
    <w:rsid w:val="003B7151"/>
    <w:rsid w:val="003D6115"/>
    <w:rsid w:val="003F2264"/>
    <w:rsid w:val="00406041"/>
    <w:rsid w:val="004240C6"/>
    <w:rsid w:val="00452E6E"/>
    <w:rsid w:val="004636CA"/>
    <w:rsid w:val="004B2187"/>
    <w:rsid w:val="004F6A1C"/>
    <w:rsid w:val="00507C45"/>
    <w:rsid w:val="00582DDB"/>
    <w:rsid w:val="005F6C80"/>
    <w:rsid w:val="00620BA1"/>
    <w:rsid w:val="0069236F"/>
    <w:rsid w:val="00715CE7"/>
    <w:rsid w:val="007A2559"/>
    <w:rsid w:val="007D4A69"/>
    <w:rsid w:val="008C6626"/>
    <w:rsid w:val="008F7313"/>
    <w:rsid w:val="009442D1"/>
    <w:rsid w:val="00954719"/>
    <w:rsid w:val="00954863"/>
    <w:rsid w:val="00956100"/>
    <w:rsid w:val="00966407"/>
    <w:rsid w:val="009F763C"/>
    <w:rsid w:val="00A049C6"/>
    <w:rsid w:val="00A9632E"/>
    <w:rsid w:val="00AC1F7C"/>
    <w:rsid w:val="00B7224E"/>
    <w:rsid w:val="00BA4D79"/>
    <w:rsid w:val="00BC1C8E"/>
    <w:rsid w:val="00BD5940"/>
    <w:rsid w:val="00C05582"/>
    <w:rsid w:val="00C34282"/>
    <w:rsid w:val="00C72179"/>
    <w:rsid w:val="00CD5443"/>
    <w:rsid w:val="00D015B6"/>
    <w:rsid w:val="00D76A32"/>
    <w:rsid w:val="00DA51F3"/>
    <w:rsid w:val="00DD45FD"/>
    <w:rsid w:val="00E540DF"/>
    <w:rsid w:val="00E82B84"/>
    <w:rsid w:val="00E93965"/>
    <w:rsid w:val="00E96FEA"/>
    <w:rsid w:val="00EA7184"/>
    <w:rsid w:val="00EC4792"/>
    <w:rsid w:val="00F020A0"/>
    <w:rsid w:val="00F72FDF"/>
    <w:rsid w:val="00F80E4F"/>
    <w:rsid w:val="00FB2C56"/>
    <w:rsid w:val="00FD2AE5"/>
    <w:rsid w:val="0C764EAE"/>
    <w:rsid w:val="159FF30E"/>
    <w:rsid w:val="1C2452D6"/>
    <w:rsid w:val="1C8E3153"/>
    <w:rsid w:val="1D6F29D4"/>
    <w:rsid w:val="216611C1"/>
    <w:rsid w:val="2FB43B03"/>
    <w:rsid w:val="3A3F07DB"/>
    <w:rsid w:val="45AC718B"/>
    <w:rsid w:val="57FE7CBF"/>
    <w:rsid w:val="59F3AB79"/>
    <w:rsid w:val="70B53E7D"/>
    <w:rsid w:val="71451B74"/>
    <w:rsid w:val="72914050"/>
    <w:rsid w:val="7FBD5F13"/>
    <w:rsid w:val="7FEF7927"/>
    <w:rsid w:val="83E76107"/>
    <w:rsid w:val="AAB19EB6"/>
    <w:rsid w:val="ADFFB16C"/>
    <w:rsid w:val="BB3F9333"/>
    <w:rsid w:val="DD7B69B7"/>
    <w:rsid w:val="EBBE3E86"/>
    <w:rsid w:val="EF7F8544"/>
    <w:rsid w:val="FB7AA889"/>
    <w:rsid w:val="FE6FA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1613</Words>
  <Characters>2279</Characters>
  <Lines>18</Lines>
  <Paragraphs>5</Paragraphs>
  <TotalTime>25</TotalTime>
  <ScaleCrop>false</ScaleCrop>
  <LinksUpToDate>false</LinksUpToDate>
  <CharactersWithSpaces>2373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2023-01-30T07:10:00Z</dcterms:created>
  <dc:creator>Leslin Liu</dc:creator>
  <cp:lastModifiedBy>杨杰</cp:lastModifiedBy>
  <cp:lastPrinted>2023-02-17T18:11:00Z</cp:lastPrinted>
  <dcterms:modified xsi:type="dcterms:W3CDTF">2023-02-22T10:57:51Z</dcterms:modified>
  <dc:title>2022年福州市物流业运行情况报告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3AD23539CE7845D092640EFD47F9318B</vt:lpwstr>
  </property>
</Properties>
</file>