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月份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福州市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物流业景气指数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（LPI）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-SA"/>
        </w:rPr>
        <w:t>2022年2月份，物流业市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-SA"/>
        </w:rPr>
        <w:t>场受工作日明显减少（包含完整春节假期、日历天数比1月份少3天）等不利因素影响，福州市物流业景气指数（LPI）比上月回落0.3个百分点，为52.9%，仍保持在较高景气区间。12个单项指数均有不同程度下降，指数降幅在0.1至5.5个百分点之间；其中主营业务成本指数（逆指标）回落幅度为5.5个百分点（见表）。</w:t>
      </w:r>
    </w:p>
    <w:p>
      <w:pPr>
        <w:spacing w:line="480" w:lineRule="auto"/>
        <w:ind w:firstLine="426" w:firstLineChars="202"/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计量单位：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%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610100" cy="3638550"/>
            <wp:effectExtent l="0" t="0" r="0" b="0"/>
            <wp:docPr id="4" name="图片 4" descr="16478519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785192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2022年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月福州市物流业景气指数（LPI）环比变化情况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cs="Arial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2748280"/>
            <wp:effectExtent l="0" t="0" r="6985" b="13970"/>
            <wp:docPr id="5" name="图片 5" descr="16478519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785197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211" w:firstLineChars="100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图1  2021-2022年分月福州市物流业景气指数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（LPI）走势图</w:t>
      </w:r>
    </w:p>
    <w:p>
      <w:pPr>
        <w:pStyle w:val="2"/>
        <w:shd w:val="clear" w:color="auto" w:fill="FFFFFF"/>
        <w:spacing w:before="0" w:beforeAutospacing="0" w:after="0" w:afterAutospacing="0" w:line="540" w:lineRule="atLeast"/>
        <w:ind w:firstLine="590" w:firstLineChars="196"/>
        <w:rPr>
          <w:rFonts w:hint="eastAsia" w:ascii="仿宋" w:hAnsi="仿宋" w:eastAsia="仿宋" w:cs="仿宋"/>
          <w:b w:val="0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Style w:val="5"/>
          <w:rFonts w:hint="eastAsia" w:ascii="仿宋" w:hAnsi="仿宋" w:eastAsia="仿宋" w:cs="仿宋"/>
          <w:b/>
          <w:bCs w:val="0"/>
          <w:sz w:val="30"/>
          <w:szCs w:val="30"/>
        </w:rPr>
        <w:t>新订单指数高位回落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sz w:val="30"/>
          <w:szCs w:val="30"/>
        </w:rPr>
        <w:t>2月份，福州市新订单指数为53.1%，比上月回落0.2个百分点。</w:t>
      </w:r>
      <w:r>
        <w:rPr>
          <w:rFonts w:hint="eastAsia" w:ascii="仿宋" w:hAnsi="仿宋" w:eastAsia="仿宋" w:cs="仿宋"/>
          <w:sz w:val="30"/>
          <w:szCs w:val="30"/>
        </w:rPr>
        <w:t>分行业看，主要是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多式联运和运输代理业</w:t>
      </w:r>
      <w:r>
        <w:rPr>
          <w:rFonts w:hint="eastAsia" w:ascii="仿宋" w:hAnsi="仿宋" w:eastAsia="仿宋" w:cs="仿宋"/>
          <w:b w:val="0"/>
          <w:sz w:val="30"/>
          <w:szCs w:val="30"/>
        </w:rPr>
        <w:t>新订单指数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为37.0%，回落14.3个百分点；</w:t>
      </w:r>
      <w:r>
        <w:rPr>
          <w:rFonts w:hint="eastAsia" w:ascii="仿宋" w:hAnsi="仿宋" w:eastAsia="仿宋" w:cs="仿宋"/>
          <w:b w:val="0"/>
          <w:sz w:val="30"/>
          <w:szCs w:val="30"/>
        </w:rPr>
        <w:t>运输业新订单指数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为49.3%，回升0.5个百分点，均处于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50%的荣枯线以下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；</w:t>
      </w:r>
      <w:r>
        <w:rPr>
          <w:rFonts w:hint="eastAsia" w:ascii="仿宋" w:hAnsi="仿宋" w:eastAsia="仿宋" w:cs="仿宋"/>
          <w:b w:val="0"/>
          <w:sz w:val="30"/>
          <w:szCs w:val="30"/>
        </w:rPr>
        <w:t>装卸搬运和仓储业新订单指数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为83.3%，回升29.5个百分点。</w:t>
      </w:r>
      <w:r>
        <w:rPr>
          <w:rFonts w:hint="eastAsia" w:ascii="仿宋" w:hAnsi="仿宋" w:eastAsia="仿宋" w:cs="仿宋"/>
          <w:sz w:val="30"/>
          <w:szCs w:val="30"/>
        </w:rPr>
        <w:t>分A级企业看，主要是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5A</w:t>
      </w:r>
      <w:r>
        <w:rPr>
          <w:rFonts w:hint="eastAsia" w:ascii="仿宋" w:hAnsi="仿宋" w:eastAsia="仿宋" w:cs="仿宋"/>
          <w:b w:val="0"/>
          <w:sz w:val="30"/>
          <w:szCs w:val="30"/>
        </w:rPr>
        <w:t>级企业新订单指数回落26.2个百分点，为23.1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%；3A</w:t>
      </w:r>
      <w:r>
        <w:rPr>
          <w:rFonts w:hint="eastAsia" w:ascii="仿宋" w:hAnsi="仿宋" w:eastAsia="仿宋" w:cs="仿宋"/>
          <w:b w:val="0"/>
          <w:sz w:val="30"/>
          <w:szCs w:val="30"/>
        </w:rPr>
        <w:t>级企业新订单指数回落19.1个百分点，为42.2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%；</w:t>
      </w:r>
      <w:r>
        <w:rPr>
          <w:rFonts w:hint="eastAsia" w:ascii="仿宋" w:hAnsi="仿宋" w:eastAsia="仿宋" w:cs="仿宋"/>
          <w:b w:val="0"/>
          <w:sz w:val="30"/>
          <w:szCs w:val="30"/>
        </w:rPr>
        <w:t>均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处于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50%的荣枯线以下；</w:t>
      </w:r>
      <w:r>
        <w:rPr>
          <w:rFonts w:hint="eastAsia" w:ascii="仿宋" w:hAnsi="仿宋" w:eastAsia="仿宋" w:cs="仿宋"/>
          <w:b w:val="0"/>
          <w:sz w:val="30"/>
          <w:szCs w:val="30"/>
        </w:rPr>
        <w:t>4A级企业新订单指数回升19.0个百分点，为61.7%。</w:t>
      </w:r>
    </w:p>
    <w:p>
      <w:pPr>
        <w:ind w:firstLine="602" w:firstLineChars="200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30"/>
          <w:szCs w:val="30"/>
        </w:rPr>
        <w:t>业务总量指数略有走缓。</w:t>
      </w:r>
      <w:r>
        <w:rPr>
          <w:rFonts w:hint="eastAsia" w:ascii="仿宋" w:hAnsi="仿宋" w:eastAsia="仿宋" w:cs="仿宋"/>
          <w:sz w:val="30"/>
          <w:szCs w:val="30"/>
        </w:rPr>
        <w:t>2月份，福州市业务总量指数为51.5%，比上月回落0.2个百分点。</w:t>
      </w:r>
      <w:r>
        <w:rPr>
          <w:rFonts w:hint="eastAsia" w:ascii="仿宋" w:hAnsi="仿宋" w:eastAsia="仿宋" w:cs="仿宋"/>
          <w:b/>
          <w:sz w:val="30"/>
          <w:szCs w:val="30"/>
        </w:rPr>
        <w:t>分行业看，主要是</w:t>
      </w:r>
      <w:r>
        <w:rPr>
          <w:rFonts w:hint="eastAsia" w:ascii="仿宋" w:hAnsi="仿宋" w:eastAsia="仿宋" w:cs="仿宋"/>
          <w:sz w:val="30"/>
          <w:szCs w:val="30"/>
        </w:rPr>
        <w:t>运输业业务总量指数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为47.0%，回落0.2个百分点；</w:t>
      </w:r>
      <w:r>
        <w:rPr>
          <w:rFonts w:hint="eastAsia" w:ascii="仿宋" w:hAnsi="仿宋" w:eastAsia="仿宋" w:cs="仿宋"/>
          <w:kern w:val="0"/>
          <w:sz w:val="30"/>
          <w:szCs w:val="30"/>
        </w:rPr>
        <w:t>多式联运和运输代理业</w:t>
      </w:r>
      <w:r>
        <w:rPr>
          <w:rFonts w:hint="eastAsia" w:ascii="仿宋" w:hAnsi="仿宋" w:eastAsia="仿宋" w:cs="仿宋"/>
          <w:sz w:val="30"/>
          <w:szCs w:val="30"/>
        </w:rPr>
        <w:t>业务总量指数</w:t>
      </w:r>
      <w:r>
        <w:rPr>
          <w:rFonts w:hint="eastAsia" w:ascii="仿宋" w:hAnsi="仿宋" w:eastAsia="仿宋" w:cs="仿宋"/>
          <w:kern w:val="0"/>
          <w:sz w:val="30"/>
          <w:szCs w:val="30"/>
        </w:rPr>
        <w:t>为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41.7%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回落5.9个百分点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均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处于</w:t>
      </w:r>
      <w:r>
        <w:rPr>
          <w:rFonts w:hint="eastAsia" w:ascii="仿宋" w:hAnsi="仿宋" w:eastAsia="仿宋" w:cs="仿宋"/>
          <w:bCs/>
          <w:sz w:val="30"/>
          <w:szCs w:val="30"/>
        </w:rPr>
        <w:t>50%的荣枯线以下</w:t>
      </w:r>
      <w:r>
        <w:rPr>
          <w:rFonts w:hint="eastAsia" w:ascii="仿宋" w:hAnsi="仿宋" w:eastAsia="仿宋" w:cs="仿宋"/>
          <w:kern w:val="0"/>
          <w:sz w:val="30"/>
          <w:szCs w:val="30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装卸搬运和仓储业业务总量指数</w:t>
      </w:r>
      <w:r>
        <w:rPr>
          <w:rFonts w:hint="eastAsia" w:ascii="仿宋" w:hAnsi="仿宋" w:eastAsia="仿宋" w:cs="仿宋"/>
          <w:kern w:val="0"/>
          <w:sz w:val="30"/>
          <w:szCs w:val="30"/>
        </w:rPr>
        <w:t>为83.3%，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回升34.6个百分点。</w:t>
      </w:r>
      <w:r>
        <w:rPr>
          <w:rFonts w:hint="eastAsia" w:ascii="仿宋" w:hAnsi="仿宋" w:eastAsia="仿宋" w:cs="仿宋"/>
          <w:b/>
          <w:sz w:val="30"/>
          <w:szCs w:val="30"/>
        </w:rPr>
        <w:t>分A级企业看，主要是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A级企业业务总量指数回落36.4个百分点，为23.1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%；3</w:t>
      </w:r>
      <w:r>
        <w:rPr>
          <w:rFonts w:hint="eastAsia" w:ascii="仿宋" w:hAnsi="仿宋" w:eastAsia="仿宋" w:cs="仿宋"/>
          <w:sz w:val="30"/>
          <w:szCs w:val="30"/>
        </w:rPr>
        <w:t>A级企业业务总量指数回落21.6个百分点，为42.2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%；均</w:t>
      </w:r>
      <w:r>
        <w:rPr>
          <w:rFonts w:hint="eastAsia" w:ascii="仿宋" w:hAnsi="仿宋" w:eastAsia="仿宋" w:cs="仿宋"/>
          <w:kern w:val="0"/>
          <w:sz w:val="30"/>
          <w:szCs w:val="30"/>
        </w:rPr>
        <w:t>处于</w:t>
      </w:r>
      <w:r>
        <w:rPr>
          <w:rFonts w:hint="eastAsia" w:ascii="仿宋" w:hAnsi="仿宋" w:eastAsia="仿宋" w:cs="仿宋"/>
          <w:sz w:val="30"/>
          <w:szCs w:val="30"/>
        </w:rPr>
        <w:t>50%的荣枯线以下；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A级企业业务总量指数回升24.8个百分点，为57.9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%。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  <w:drawing>
          <wp:inline distT="0" distB="0" distL="114300" distR="114300">
            <wp:extent cx="5274310" cy="2412365"/>
            <wp:effectExtent l="0" t="0" r="2540" b="6985"/>
            <wp:docPr id="6" name="图片 6" descr="16478520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785202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</w:t>
      </w:r>
      <w:r>
        <w:rPr>
          <w:rFonts w:asciiTheme="majorEastAsia" w:hAnsiTheme="majorEastAsia" w:eastAsiaTheme="majorEastAsia"/>
          <w:b/>
          <w:szCs w:val="21"/>
        </w:rPr>
        <w:t>2</w:t>
      </w:r>
      <w:r>
        <w:rPr>
          <w:rFonts w:hint="eastAsia" w:asciiTheme="majorEastAsia" w:hAnsiTheme="majorEastAsia" w:eastAsiaTheme="majorEastAsia"/>
          <w:b/>
          <w:szCs w:val="21"/>
        </w:rPr>
        <w:t xml:space="preserve">  20</w:t>
      </w:r>
      <w:r>
        <w:rPr>
          <w:rFonts w:asciiTheme="majorEastAsia" w:hAnsiTheme="majorEastAsia" w:eastAsiaTheme="majorEastAsia"/>
          <w:b/>
          <w:szCs w:val="21"/>
        </w:rPr>
        <w:t>21</w:t>
      </w:r>
      <w:r>
        <w:rPr>
          <w:rFonts w:hint="eastAsia" w:asciiTheme="majorEastAsia" w:hAnsiTheme="majorEastAsia" w:eastAsiaTheme="majorEastAsia"/>
          <w:b/>
          <w:szCs w:val="21"/>
        </w:rPr>
        <w:t>年-</w:t>
      </w:r>
      <w:r>
        <w:rPr>
          <w:rFonts w:asciiTheme="majorEastAsia" w:hAnsiTheme="majorEastAsia" w:eastAsiaTheme="majorEastAsia"/>
          <w:b/>
          <w:szCs w:val="21"/>
        </w:rPr>
        <w:t>2022</w:t>
      </w:r>
      <w:r>
        <w:rPr>
          <w:rFonts w:hint="eastAsia" w:asciiTheme="majorEastAsia" w:hAnsiTheme="majorEastAsia" w:eastAsiaTheme="majorEastAsia"/>
          <w:b/>
          <w:szCs w:val="21"/>
        </w:rPr>
        <w:t>年业务总量指数</w:t>
      </w:r>
      <w:r>
        <w:rPr>
          <w:rFonts w:hint="eastAsia" w:ascii="宋体" w:hAnsi="宋体" w:cs="宋体"/>
          <w:b/>
          <w:kern w:val="0"/>
          <w:szCs w:val="21"/>
        </w:rPr>
        <w:t>走势图</w:t>
      </w:r>
    </w:p>
    <w:p>
      <w:pPr>
        <w:jc w:val="center"/>
        <w:rPr>
          <w:rFonts w:hint="eastAsia" w:ascii="宋体" w:hAnsi="宋体" w:cs="宋体"/>
          <w:b/>
          <w:kern w:val="0"/>
          <w:szCs w:val="21"/>
        </w:rPr>
      </w:pPr>
    </w:p>
    <w:p>
      <w:pPr>
        <w:ind w:firstLine="602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物流从业人员指数保持稳定</w:t>
      </w:r>
      <w:r>
        <w:rPr>
          <w:rFonts w:hint="eastAsia" w:ascii="仿宋" w:hAnsi="仿宋" w:eastAsia="仿宋" w:cs="仿宋"/>
          <w:kern w:val="0"/>
          <w:sz w:val="30"/>
          <w:szCs w:val="30"/>
        </w:rPr>
        <w:t>。2月份，福州市</w:t>
      </w:r>
      <w:r>
        <w:rPr>
          <w:rFonts w:hint="eastAsia" w:ascii="仿宋" w:hAnsi="仿宋" w:eastAsia="仿宋" w:cs="仿宋"/>
          <w:sz w:val="30"/>
          <w:szCs w:val="30"/>
        </w:rPr>
        <w:t>从业人员指数为55.1%，虽比上月回落0.4个百分点，但持续保持在55.0%以上。</w:t>
      </w:r>
      <w:r>
        <w:rPr>
          <w:rFonts w:hint="eastAsia" w:ascii="仿宋" w:hAnsi="仿宋" w:eastAsia="仿宋" w:cs="仿宋"/>
          <w:b/>
          <w:sz w:val="30"/>
          <w:szCs w:val="30"/>
        </w:rPr>
        <w:t>分行业看，主要是</w:t>
      </w:r>
      <w:r>
        <w:rPr>
          <w:rFonts w:hint="eastAsia" w:ascii="仿宋" w:hAnsi="仿宋" w:eastAsia="仿宋" w:cs="仿宋"/>
          <w:sz w:val="30"/>
          <w:szCs w:val="30"/>
        </w:rPr>
        <w:t>运输业从业人员指数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为51.0%，回落1.6个百分点；</w:t>
      </w:r>
      <w:r>
        <w:rPr>
          <w:rFonts w:hint="eastAsia" w:ascii="仿宋" w:hAnsi="仿宋" w:eastAsia="仿宋" w:cs="仿宋"/>
          <w:kern w:val="0"/>
          <w:sz w:val="30"/>
          <w:szCs w:val="30"/>
        </w:rPr>
        <w:t>多式联运和运输代理业</w:t>
      </w:r>
      <w:r>
        <w:rPr>
          <w:rFonts w:hint="eastAsia" w:ascii="仿宋" w:hAnsi="仿宋" w:eastAsia="仿宋" w:cs="仿宋"/>
          <w:sz w:val="30"/>
          <w:szCs w:val="30"/>
        </w:rPr>
        <w:t>从业人员指数</w:t>
      </w:r>
      <w:r>
        <w:rPr>
          <w:rFonts w:hint="eastAsia" w:ascii="仿宋" w:hAnsi="仿宋" w:eastAsia="仿宋" w:cs="仿宋"/>
          <w:kern w:val="0"/>
          <w:sz w:val="30"/>
          <w:szCs w:val="30"/>
        </w:rPr>
        <w:t>为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52.7%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回落8.5个百分点；</w:t>
      </w:r>
      <w:r>
        <w:rPr>
          <w:rFonts w:hint="eastAsia" w:ascii="仿宋" w:hAnsi="仿宋" w:eastAsia="仿宋" w:cs="仿宋"/>
          <w:sz w:val="30"/>
          <w:szCs w:val="30"/>
        </w:rPr>
        <w:t>装卸搬运和仓储业从业人员指数</w:t>
      </w:r>
      <w:r>
        <w:rPr>
          <w:rFonts w:hint="eastAsia" w:ascii="仿宋" w:hAnsi="仿宋" w:eastAsia="仿宋" w:cs="仿宋"/>
          <w:kern w:val="0"/>
          <w:sz w:val="30"/>
          <w:szCs w:val="30"/>
        </w:rPr>
        <w:t>为68.6%，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回升17.6个百分点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b/>
          <w:sz w:val="30"/>
          <w:szCs w:val="30"/>
        </w:rPr>
        <w:t>分A级企业看，主要是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A级企业从业人员指数回落6.8个百分点，为52.7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%；3</w:t>
      </w:r>
      <w:r>
        <w:rPr>
          <w:rFonts w:hint="eastAsia" w:ascii="仿宋" w:hAnsi="仿宋" w:eastAsia="仿宋" w:cs="仿宋"/>
          <w:sz w:val="30"/>
          <w:szCs w:val="30"/>
        </w:rPr>
        <w:t>A级企业从业人员指数回落7.6个百分点，为45.2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%，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处于</w:t>
      </w:r>
      <w:r>
        <w:rPr>
          <w:rFonts w:hint="eastAsia" w:ascii="仿宋" w:hAnsi="仿宋" w:eastAsia="仿宋" w:cs="仿宋"/>
          <w:sz w:val="30"/>
          <w:szCs w:val="30"/>
        </w:rPr>
        <w:t>50%的荣枯线以下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；4</w:t>
      </w:r>
      <w:r>
        <w:rPr>
          <w:rFonts w:hint="eastAsia" w:ascii="仿宋" w:hAnsi="仿宋" w:eastAsia="仿宋" w:cs="仿宋"/>
          <w:sz w:val="30"/>
          <w:szCs w:val="30"/>
        </w:rPr>
        <w:t>A级企业从业人员指数回升4.7个百分点，为58.6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%。</w:t>
      </w:r>
    </w:p>
    <w:p>
      <w:pPr>
        <w:ind w:firstLine="602" w:firstLineChars="20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pacing w:val="-2"/>
          <w:sz w:val="30"/>
          <w:szCs w:val="30"/>
        </w:rPr>
        <w:t>资金周转率指数较为平稳。</w:t>
      </w:r>
      <w:r>
        <w:rPr>
          <w:rFonts w:hint="eastAsia" w:ascii="仿宋" w:hAnsi="仿宋" w:eastAsia="仿宋" w:cs="仿宋"/>
          <w:sz w:val="30"/>
          <w:szCs w:val="30"/>
        </w:rPr>
        <w:t>2月份，福州市资金周转率指数为55.8%，比上月回落0.3个百分点。自7月份以来，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已连续八个月保持在55.0%以上高位区间，</w:t>
      </w:r>
      <w:r>
        <w:rPr>
          <w:rFonts w:hint="eastAsia" w:ascii="仿宋" w:hAnsi="仿宋" w:eastAsia="仿宋" w:cs="仿宋"/>
          <w:sz w:val="30"/>
          <w:szCs w:val="30"/>
        </w:rPr>
        <w:t>表明物流资金周转状况较好，总体表现较为平稳。</w:t>
      </w:r>
    </w:p>
    <w:p>
      <w:pPr>
        <w:ind w:firstLine="587" w:firstLineChars="19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5.</w:t>
      </w:r>
      <w:r>
        <w:rPr>
          <w:rStyle w:val="5"/>
          <w:rFonts w:hint="eastAsia" w:ascii="仿宋" w:hAnsi="仿宋" w:eastAsia="仿宋" w:cs="仿宋"/>
          <w:sz w:val="30"/>
          <w:szCs w:val="30"/>
        </w:rPr>
        <w:t>主营业务利润指数降幅低于主营业务成本指数。</w:t>
      </w:r>
      <w:r>
        <w:rPr>
          <w:rFonts w:hint="eastAsia" w:ascii="仿宋" w:hAnsi="仿宋" w:eastAsia="仿宋" w:cs="仿宋"/>
          <w:sz w:val="30"/>
          <w:szCs w:val="30"/>
        </w:rPr>
        <w:t>2月份，福州市在物流服务价格指数为54.1%，比上月回落0.3个百分点的情况下，主营业务成本指数回落5.5个百分点（为55.0%）；而主营业务利润指数仅回落0.4个百分点（为46.1%）</w:t>
      </w:r>
      <w:r>
        <w:rPr>
          <w:rFonts w:hint="eastAsia" w:ascii="仿宋" w:hAnsi="仿宋" w:eastAsia="仿宋" w:cs="仿宋"/>
          <w:kern w:val="0"/>
          <w:sz w:val="30"/>
          <w:szCs w:val="30"/>
        </w:rPr>
        <w:t>。虽然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物流企业经营成本仍然高企，</w:t>
      </w:r>
      <w:r>
        <w:rPr>
          <w:rStyle w:val="5"/>
          <w:rFonts w:hint="eastAsia" w:ascii="仿宋" w:hAnsi="仿宋" w:eastAsia="仿宋" w:cs="仿宋"/>
          <w:b w:val="0"/>
          <w:sz w:val="30"/>
          <w:szCs w:val="30"/>
        </w:rPr>
        <w:t>利润指数</w:t>
      </w:r>
      <w:r>
        <w:rPr>
          <w:rFonts w:hint="eastAsia" w:ascii="仿宋" w:hAnsi="仿宋" w:eastAsia="仿宋" w:cs="仿宋"/>
          <w:sz w:val="30"/>
          <w:szCs w:val="30"/>
        </w:rPr>
        <w:t>仍在50%的荣枯线以下，但</w:t>
      </w:r>
      <w:r>
        <w:rPr>
          <w:rStyle w:val="5"/>
          <w:rFonts w:hint="eastAsia" w:ascii="仿宋" w:hAnsi="仿宋" w:eastAsia="仿宋" w:cs="仿宋"/>
          <w:b w:val="0"/>
          <w:sz w:val="30"/>
          <w:szCs w:val="30"/>
        </w:rPr>
        <w:t>主营业务利润指数降幅低于主营业务成本指数5.1个百分点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，表明企业成本压力</w:t>
      </w:r>
      <w:r>
        <w:rPr>
          <w:rFonts w:hint="eastAsia" w:ascii="仿宋" w:hAnsi="仿宋" w:eastAsia="仿宋" w:cs="仿宋"/>
          <w:sz w:val="30"/>
          <w:szCs w:val="30"/>
        </w:rPr>
        <w:t>略有好转。</w:t>
      </w:r>
    </w:p>
    <w:p>
      <w:pPr>
        <w:ind w:firstLine="59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2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pacing w:val="-2"/>
          <w:sz w:val="30"/>
          <w:szCs w:val="30"/>
        </w:rPr>
        <w:t>平均库存量指数和库存周转次数指数均微幅回落</w:t>
      </w:r>
      <w:r>
        <w:rPr>
          <w:rFonts w:hint="eastAsia" w:ascii="仿宋" w:hAnsi="仿宋" w:eastAsia="仿宋" w:cs="仿宋"/>
          <w:b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2月份，福州市平均库存量指数为43.7%，较上月回落0.3个百分点，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反映出</w:t>
      </w:r>
      <w:r>
        <w:rPr>
          <w:rFonts w:hint="eastAsia" w:ascii="仿宋" w:hAnsi="仿宋" w:eastAsia="仿宋" w:cs="仿宋"/>
          <w:sz w:val="30"/>
          <w:szCs w:val="30"/>
        </w:rPr>
        <w:t>上游企业处于去库存化阶段，流通环节库存积压有所下降；库存周转次数指数为44.4%，较上月回落0.2个百分点</w:t>
      </w:r>
      <w:r>
        <w:rPr>
          <w:rFonts w:hint="eastAsia" w:ascii="仿宋" w:hAnsi="仿宋" w:eastAsia="仿宋" w:cs="仿宋"/>
          <w:bCs/>
          <w:spacing w:val="-2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反映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商品</w:t>
      </w:r>
      <w:r>
        <w:rPr>
          <w:rStyle w:val="6"/>
          <w:rFonts w:hint="eastAsia" w:ascii="仿宋" w:hAnsi="仿宋" w:eastAsia="仿宋" w:cs="仿宋"/>
          <w:i w:val="0"/>
          <w:iCs w:val="0"/>
          <w:sz w:val="30"/>
          <w:szCs w:val="30"/>
          <w:shd w:val="clear" w:color="auto" w:fill="FFFFFF"/>
        </w:rPr>
        <w:t>周转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情况有所减缓。</w:t>
      </w:r>
    </w:p>
    <w:p>
      <w:pPr>
        <w:ind w:left="141" w:leftChars="67"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此外，福州市固定资产投资完成额指数较上月回落0.1个百分点，为42.1%，已连续八个月处于50%荣枯线以下，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显示物流业企业投资完成情况持续偏弱。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从后期走势看，福州市业务活动预期指数较上月回落</w:t>
      </w:r>
      <w:r>
        <w:rPr>
          <w:rFonts w:hint="eastAsia" w:ascii="仿宋" w:hAnsi="仿宋" w:eastAsia="仿宋" w:cs="仿宋"/>
          <w:bCs/>
          <w:sz w:val="30"/>
          <w:szCs w:val="30"/>
        </w:rPr>
        <w:t>0.1个百分点，为57.1%；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新订单指数较上月回落</w:t>
      </w:r>
      <w:r>
        <w:rPr>
          <w:rFonts w:hint="eastAsia" w:ascii="仿宋" w:hAnsi="仿宋" w:eastAsia="仿宋" w:cs="仿宋"/>
          <w:bCs/>
          <w:sz w:val="30"/>
          <w:szCs w:val="30"/>
        </w:rPr>
        <w:t>0.2个百分点，为53.1%</w:t>
      </w:r>
      <w:r>
        <w:rPr>
          <w:rStyle w:val="7"/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bCs/>
          <w:sz w:val="30"/>
          <w:szCs w:val="30"/>
        </w:rPr>
        <w:t>两者仍位于较高景气区间，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预示着进入3月份，随着春节假期的结束，供应链上下游企业生产经营活动将全面启动，物流生产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有望趋稳回升。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81F09"/>
    <w:rsid w:val="19FD1F2D"/>
    <w:rsid w:val="230D219B"/>
    <w:rsid w:val="56A44B6E"/>
    <w:rsid w:val="56DF8C3E"/>
    <w:rsid w:val="6C7C49A8"/>
    <w:rsid w:val="6E7E74D4"/>
    <w:rsid w:val="759915A9"/>
    <w:rsid w:val="FFB9C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character" w:styleId="6">
    <w:name w:val="Emphasis"/>
    <w:qFormat/>
    <w:uiPriority w:val="99"/>
    <w:rPr>
      <w:rFonts w:cs="Times New Roman"/>
      <w:i/>
      <w:iCs/>
    </w:rPr>
  </w:style>
  <w:style w:type="character" w:customStyle="1" w:styleId="7">
    <w:name w:val="bjh-p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Yangjie</cp:lastModifiedBy>
  <dcterms:modified xsi:type="dcterms:W3CDTF">2022-03-29T02:45:12Z</dcterms:modified>
  <dc:title>2022年2月份福州市物流业景气指数（LPI）情况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80FFFA9442174386AE9EFF5BD3F1D9E2</vt:lpwstr>
  </property>
</Properties>
</file>